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708" w:firstLine="426"/>
        <w:rPr>
          <w:sz w:val="22"/>
          <w:sz w:val="22"/>
          <w:szCs w:val="22"/>
          <w:color w:val="000000"/>
        </w:rPr>
      </w:pPr>
      <w:bookmarkStart w:id="0" w:name="_GoBack"/>
      <w:bookmarkEnd w:id="0"/>
      <w:r>
        <w:rPr/>
        <w:drawing>
          <wp:inline distT="0" distB="0" distL="0" distR="0">
            <wp:extent cx="544195" cy="717550"/>
            <wp:effectExtent l="0" t="0" r="0" b="0"/>
            <wp:docPr id="1" name="Picture" descr="http://tbn0.google.com/images?q=tbn:8lIypWC5bJjP1M:http://www.hnv.org.yu/images/grb-r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http://tbn0.google.com/images?q=tbn:8lIypWC5bJjP1M:http://www.hnv.org.yu/images/grb-rh.jpg"/>
                    <pic:cNvPicPr>
                      <a:picLocks noChangeAspect="1" noChangeArrowheads="1"/>
                    </pic:cNvPicPr>
                  </pic:nvPicPr>
                  <pic:blipFill>
                    <a:blip r:embed="rId2"/>
                    <a:stretch>
                      <a:fillRect/>
                    </a:stretch>
                  </pic:blipFill>
                  <pic:spPr bwMode="auto">
                    <a:xfrm>
                      <a:off x="0" y="0"/>
                      <a:ext cx="544195" cy="717550"/>
                    </a:xfrm>
                    <a:prstGeom prst="rect">
                      <a:avLst/>
                    </a:prstGeom>
                    <a:noFill/>
                    <a:ln w="9525">
                      <a:noFill/>
                      <a:miter lim="800000"/>
                      <a:headEnd/>
                      <a:tailEnd/>
                    </a:ln>
                  </pic:spPr>
                </pic:pic>
              </a:graphicData>
            </a:graphic>
          </wp:inline>
        </w:drawing>
      </w:r>
      <w:r/>
    </w:p>
    <w:p>
      <w:pPr>
        <w:pStyle w:val="Normal"/>
        <w:rPr>
          <w:b/>
          <w:b/>
        </w:rPr>
      </w:pPr>
      <w:r>
        <w:rPr>
          <w:color w:val="000000"/>
          <w:sz w:val="22"/>
          <w:szCs w:val="22"/>
        </w:rPr>
        <w:t xml:space="preserve">        </w:t>
      </w:r>
      <w:r>
        <w:rPr>
          <w:b/>
        </w:rPr>
        <w:t>REPUBLIKA HRVATSKA</w:t>
      </w:r>
      <w:r/>
    </w:p>
    <w:p>
      <w:pPr>
        <w:pStyle w:val="Normal"/>
        <w:rPr>
          <w:b/>
          <w:b/>
        </w:rPr>
      </w:pPr>
      <w:r>
        <w:rPr>
          <w:b/>
        </w:rPr>
        <w:t xml:space="preserve">     </w:t>
      </w:r>
      <w:r>
        <w:rPr>
          <w:b/>
        </w:rPr>
        <w:t>TRGOVAČKI SUD U SPLITU</w:t>
      </w:r>
      <w:r/>
    </w:p>
    <w:p>
      <w:pPr>
        <w:pStyle w:val="Normal"/>
        <w:rPr>
          <w:b/>
          <w:b/>
        </w:rPr>
      </w:pPr>
      <w:r>
        <w:rPr>
          <w:b/>
        </w:rPr>
        <w:t xml:space="preserve">   </w:t>
      </w:r>
      <w:r>
        <w:rPr>
          <w:b/>
        </w:rPr>
        <w:t>STALNA SLUŽBA DUBROVNIK</w:t>
      </w:r>
      <w:r/>
    </w:p>
    <w:p>
      <w:pPr>
        <w:pStyle w:val="Normal"/>
        <w:rPr>
          <w:b/>
          <w:b/>
        </w:rPr>
      </w:pPr>
      <w:r>
        <w:rPr>
          <w:b/>
        </w:rPr>
        <w:t xml:space="preserve">   </w:t>
      </w:r>
      <w:r>
        <w:rPr>
          <w:b/>
        </w:rPr>
        <w:t>Dubrovnik, Dr. Ante Starčevića 23</w:t>
      </w:r>
      <w:r/>
    </w:p>
    <w:p>
      <w:pPr>
        <w:pStyle w:val="Normal"/>
        <w:jc w:val="right"/>
        <w:rPr>
          <w:sz w:val="22"/>
          <w:b/>
          <w:sz w:val="22"/>
          <w:b/>
          <w:szCs w:val="22"/>
        </w:rPr>
      </w:pPr>
      <w:r>
        <w:rPr>
          <w:b/>
          <w:sz w:val="22"/>
          <w:szCs w:val="22"/>
        </w:rPr>
        <w:t>Posl. br. 6-St.570/11-441</w:t>
      </w:r>
      <w:r/>
    </w:p>
    <w:p>
      <w:pPr>
        <w:pStyle w:val="Normal"/>
        <w:jc w:val="center"/>
        <w:rPr>
          <w:sz w:val="22"/>
          <w:b/>
          <w:sz w:val="22"/>
          <w:b/>
          <w:szCs w:val="22"/>
        </w:rPr>
      </w:pPr>
      <w:r>
        <w:rPr>
          <w:b/>
          <w:sz w:val="22"/>
          <w:szCs w:val="22"/>
        </w:rPr>
      </w:r>
      <w:r/>
    </w:p>
    <w:p>
      <w:pPr>
        <w:pStyle w:val="Normal"/>
        <w:jc w:val="center"/>
        <w:rPr>
          <w:sz w:val="22"/>
          <w:b/>
          <w:sz w:val="22"/>
          <w:b/>
          <w:szCs w:val="22"/>
        </w:rPr>
      </w:pPr>
      <w:r>
        <w:rPr>
          <w:b/>
          <w:sz w:val="22"/>
          <w:szCs w:val="22"/>
        </w:rPr>
      </w:r>
      <w:r/>
    </w:p>
    <w:p>
      <w:pPr>
        <w:pStyle w:val="Normal"/>
        <w:jc w:val="center"/>
        <w:rPr>
          <w:sz w:val="22"/>
          <w:b/>
          <w:sz w:val="22"/>
          <w:b/>
          <w:szCs w:val="22"/>
        </w:rPr>
      </w:pPr>
      <w:r>
        <w:rPr>
          <w:b/>
          <w:sz w:val="22"/>
          <w:szCs w:val="22"/>
        </w:rPr>
        <w:t>U   I M E   R E P U B L I K E  H R V A T S K E</w:t>
      </w:r>
      <w:r/>
    </w:p>
    <w:p>
      <w:pPr>
        <w:pStyle w:val="Normal"/>
        <w:jc w:val="center"/>
        <w:rPr>
          <w:sz w:val="22"/>
          <w:b/>
          <w:sz w:val="22"/>
          <w:b/>
          <w:szCs w:val="22"/>
        </w:rPr>
      </w:pPr>
      <w:r>
        <w:rPr>
          <w:b/>
          <w:sz w:val="22"/>
          <w:szCs w:val="22"/>
        </w:rPr>
      </w:r>
      <w:r/>
    </w:p>
    <w:p>
      <w:pPr>
        <w:pStyle w:val="Normal"/>
        <w:jc w:val="center"/>
        <w:rPr>
          <w:sz w:val="22"/>
          <w:b/>
          <w:sz w:val="22"/>
          <w:b/>
          <w:szCs w:val="22"/>
        </w:rPr>
      </w:pPr>
      <w:r>
        <w:rPr>
          <w:b/>
          <w:sz w:val="22"/>
          <w:szCs w:val="22"/>
        </w:rPr>
        <w:t>R J E Š E N J E</w:t>
      </w:r>
      <w:r/>
    </w:p>
    <w:p>
      <w:pPr>
        <w:pStyle w:val="Normal"/>
        <w:ind w:firstLine="720"/>
        <w:jc w:val="both"/>
        <w:rPr>
          <w:sz w:val="22"/>
          <w:sz w:val="22"/>
          <w:szCs w:val="22"/>
        </w:rPr>
      </w:pPr>
      <w:r>
        <w:rPr>
          <w:sz w:val="22"/>
          <w:szCs w:val="22"/>
        </w:rPr>
      </w:r>
      <w:r/>
    </w:p>
    <w:p>
      <w:pPr>
        <w:pStyle w:val="Normal"/>
        <w:ind w:firstLine="720"/>
        <w:jc w:val="both"/>
        <w:rPr>
          <w:sz w:val="22"/>
          <w:sz w:val="22"/>
          <w:szCs w:val="22"/>
        </w:rPr>
      </w:pPr>
      <w:r>
        <w:rPr>
          <w:sz w:val="22"/>
          <w:szCs w:val="22"/>
        </w:rPr>
      </w:r>
      <w:r/>
    </w:p>
    <w:p>
      <w:pPr>
        <w:pStyle w:val="Normal"/>
        <w:ind w:firstLine="720"/>
        <w:jc w:val="both"/>
        <w:rPr>
          <w:sz w:val="22"/>
          <w:sz w:val="22"/>
          <w:szCs w:val="22"/>
        </w:rPr>
      </w:pPr>
      <w:r>
        <w:rPr>
          <w:sz w:val="22"/>
          <w:szCs w:val="22"/>
        </w:rPr>
        <w:t xml:space="preserve">Trgovački sud u Splitu, Stalna služba u Dubrovniku, po sucu tog suda Srđanu Gavraniću kao stečajnom sucu u stečajnom postupku nad dužnikom INTERŠPED međunarodna i unutarnja špedicija d.o.o. „u stečaju“, Ploče, Trg kralja Tomislava 22/II, MBS: 060020608, OIB: 86168784662, zastupano po stečajnom upravitelju Ivanki Sušić iz Dubrovnika, izvan ročišta, dana 8. ožujka 2016. godine </w:t>
      </w:r>
      <w:r/>
    </w:p>
    <w:p>
      <w:pPr>
        <w:pStyle w:val="Normal"/>
        <w:jc w:val="both"/>
        <w:rPr>
          <w:sz w:val="18"/>
          <w:sz w:val="18"/>
          <w:szCs w:val="18"/>
        </w:rPr>
      </w:pPr>
      <w:r>
        <w:rPr>
          <w:sz w:val="18"/>
          <w:szCs w:val="18"/>
        </w:rPr>
      </w:r>
      <w:r/>
    </w:p>
    <w:p>
      <w:pPr>
        <w:pStyle w:val="Normal"/>
        <w:jc w:val="both"/>
        <w:rPr>
          <w:sz w:val="18"/>
          <w:sz w:val="18"/>
          <w:szCs w:val="18"/>
        </w:rPr>
      </w:pPr>
      <w:r>
        <w:rPr>
          <w:sz w:val="18"/>
          <w:szCs w:val="18"/>
        </w:rPr>
      </w:r>
      <w:r/>
    </w:p>
    <w:p>
      <w:pPr>
        <w:pStyle w:val="Normal"/>
        <w:jc w:val="center"/>
        <w:rPr>
          <w:sz w:val="22"/>
          <w:b/>
          <w:sz w:val="22"/>
          <w:b/>
          <w:szCs w:val="22"/>
        </w:rPr>
      </w:pPr>
      <w:r>
        <w:rPr>
          <w:b/>
          <w:sz w:val="22"/>
          <w:szCs w:val="22"/>
        </w:rPr>
        <w:t>r i j e š i o    j e</w:t>
      </w:r>
      <w:r/>
    </w:p>
    <w:p>
      <w:pPr>
        <w:pStyle w:val="Normal"/>
        <w:jc w:val="center"/>
        <w:rPr>
          <w:sz w:val="22"/>
          <w:b/>
          <w:sz w:val="22"/>
          <w:b/>
          <w:szCs w:val="22"/>
        </w:rPr>
      </w:pPr>
      <w:r>
        <w:rPr>
          <w:b/>
          <w:sz w:val="22"/>
          <w:szCs w:val="22"/>
        </w:rPr>
      </w:r>
      <w:r/>
    </w:p>
    <w:p>
      <w:pPr>
        <w:pStyle w:val="Normal"/>
        <w:ind w:left="720" w:hanging="720"/>
        <w:jc w:val="both"/>
        <w:rPr>
          <w:sz w:val="22"/>
          <w:sz w:val="22"/>
          <w:szCs w:val="22"/>
        </w:rPr>
      </w:pPr>
      <w:r>
        <w:rPr>
          <w:b/>
          <w:sz w:val="22"/>
          <w:szCs w:val="22"/>
        </w:rPr>
        <w:t>I.</w:t>
      </w:r>
      <w:r>
        <w:rPr>
          <w:sz w:val="22"/>
          <w:szCs w:val="22"/>
        </w:rPr>
        <w:tab/>
        <w:t>Oglašava se nevažećom dosuda ponuditelju KARMEL ICE j.d.o.o., Lučka cesta 1, Ploče, OIB: 22691919495, imovine oznake katastarske čestice: 4559/102, zgrada 477 m2, k.o. KOMIN - STARI, prema rješenju ovog suda posl.br. 6-St.570/2011-435</w:t>
      </w:r>
      <w:r>
        <w:rPr>
          <w:b/>
          <w:sz w:val="22"/>
          <w:szCs w:val="22"/>
        </w:rPr>
        <w:t xml:space="preserve"> </w:t>
      </w:r>
      <w:r>
        <w:rPr>
          <w:sz w:val="22"/>
          <w:szCs w:val="22"/>
        </w:rPr>
        <w:t xml:space="preserve">od 28. siječnja 2016. godine. </w:t>
      </w:r>
      <w:r/>
    </w:p>
    <w:p>
      <w:pPr>
        <w:pStyle w:val="Tijeloteksta"/>
        <w:rPr>
          <w:sz w:val="22"/>
          <w:sz w:val="22"/>
          <w:szCs w:val="22"/>
        </w:rPr>
      </w:pPr>
      <w:r>
        <w:rPr>
          <w:sz w:val="22"/>
          <w:szCs w:val="22"/>
        </w:rPr>
      </w:r>
      <w:r/>
    </w:p>
    <w:p>
      <w:pPr>
        <w:pStyle w:val="Tijeloteksta"/>
        <w:ind w:left="720" w:hanging="720"/>
        <w:rPr>
          <w:sz w:val="22"/>
          <w:sz w:val="22"/>
          <w:szCs w:val="22"/>
        </w:rPr>
      </w:pPr>
      <w:r>
        <w:rPr>
          <w:b/>
          <w:sz w:val="22"/>
          <w:szCs w:val="22"/>
        </w:rPr>
        <w:t>II.</w:t>
      </w:r>
      <w:r>
        <w:rPr>
          <w:sz w:val="22"/>
          <w:szCs w:val="22"/>
        </w:rPr>
        <w:tab/>
        <w:t>Nakon pravomoćnosti ovog rješenja u zemljišnim knjigama izvršit će se upis brisanja zabilježba dosude prema rješenju ovog suda posl.br. 6-St.570/2011-435</w:t>
      </w:r>
      <w:r>
        <w:rPr>
          <w:b/>
          <w:sz w:val="22"/>
          <w:szCs w:val="22"/>
        </w:rPr>
        <w:t xml:space="preserve"> </w:t>
      </w:r>
      <w:r>
        <w:rPr>
          <w:sz w:val="22"/>
          <w:szCs w:val="22"/>
        </w:rPr>
        <w:t xml:space="preserve">od 28. siječnja 2016. godine na ime KARMEL ICE j.d.o.o., Lučka cesta 1, Ploče, OIB: 22691919495. </w:t>
      </w:r>
      <w:r/>
    </w:p>
    <w:p>
      <w:pPr>
        <w:pStyle w:val="Tijeloteksta"/>
        <w:ind w:left="720" w:hanging="720"/>
        <w:rPr>
          <w:sz w:val="22"/>
          <w:sz w:val="22"/>
          <w:szCs w:val="22"/>
        </w:rPr>
      </w:pPr>
      <w:r>
        <w:rPr>
          <w:sz w:val="22"/>
          <w:szCs w:val="22"/>
        </w:rPr>
      </w:r>
      <w:r/>
    </w:p>
    <w:p>
      <w:pPr>
        <w:pStyle w:val="Normal"/>
        <w:ind w:left="705" w:hanging="705"/>
        <w:jc w:val="both"/>
        <w:rPr>
          <w:sz w:val="22"/>
          <w:sz w:val="22"/>
          <w:szCs w:val="22"/>
        </w:rPr>
      </w:pPr>
      <w:r>
        <w:rPr>
          <w:b/>
          <w:sz w:val="22"/>
          <w:szCs w:val="22"/>
        </w:rPr>
        <w:t>III.</w:t>
      </w:r>
      <w:r>
        <w:rPr>
          <w:sz w:val="22"/>
          <w:szCs w:val="22"/>
        </w:rPr>
        <w:tab/>
        <w:t xml:space="preserve">Nekretnine iz točke I. ovog rješenja oznake katastarske čestice: </w:t>
      </w:r>
      <w:r/>
    </w:p>
    <w:p>
      <w:pPr>
        <w:pStyle w:val="Normal"/>
        <w:ind w:firstLine="705"/>
        <w:jc w:val="both"/>
        <w:rPr>
          <w:sz w:val="22"/>
          <w:sz w:val="22"/>
          <w:szCs w:val="22"/>
        </w:rPr>
      </w:pPr>
      <w:r>
        <w:rPr>
          <w:sz w:val="22"/>
          <w:szCs w:val="22"/>
        </w:rPr>
        <w:t>- 4559/102, zgrada 477 m2, k.o. KOMIN - STARI</w:t>
      </w:r>
      <w:r/>
    </w:p>
    <w:p>
      <w:pPr>
        <w:pStyle w:val="Tijeloteksta"/>
        <w:ind w:left="720" w:hanging="15"/>
        <w:rPr>
          <w:sz w:val="22"/>
          <w:sz w:val="22"/>
          <w:szCs w:val="22"/>
        </w:rPr>
      </w:pPr>
      <w:r>
        <w:rPr>
          <w:sz w:val="22"/>
          <w:szCs w:val="22"/>
        </w:rPr>
        <w:t>kao dio imovine stečajnog dužnika prodat će se kao cjelina na novoj usmenoj javnoj dražbi u stečajnom postupku.</w:t>
      </w:r>
      <w:r/>
    </w:p>
    <w:p>
      <w:pPr>
        <w:pStyle w:val="Normal"/>
        <w:ind w:firstLine="705"/>
        <w:jc w:val="both"/>
        <w:rPr>
          <w:sz w:val="22"/>
          <w:sz w:val="22"/>
          <w:szCs w:val="22"/>
        </w:rPr>
      </w:pPr>
      <w:r>
        <w:rPr>
          <w:sz w:val="22"/>
          <w:szCs w:val="22"/>
        </w:rPr>
      </w:r>
      <w:r/>
    </w:p>
    <w:p>
      <w:pPr>
        <w:pStyle w:val="Normal"/>
        <w:ind w:left="705" w:hanging="705"/>
        <w:jc w:val="both"/>
        <w:rPr>
          <w:sz w:val="22"/>
          <w:sz w:val="22"/>
          <w:szCs w:val="22"/>
        </w:rPr>
      </w:pPr>
      <w:r>
        <w:rPr>
          <w:b/>
          <w:sz w:val="22"/>
          <w:szCs w:val="22"/>
        </w:rPr>
        <w:t>IV.</w:t>
        <w:tab/>
      </w:r>
      <w:r>
        <w:rPr>
          <w:sz w:val="22"/>
          <w:szCs w:val="22"/>
        </w:rPr>
        <w:t>Za imovinu kao cjelinu iz točke III. ovog rješenja utvrđuje se početna cijena od 1.400.000,00 kuna.</w:t>
      </w:r>
      <w:r/>
    </w:p>
    <w:p>
      <w:pPr>
        <w:pStyle w:val="Normal"/>
        <w:ind w:left="705" w:hanging="705"/>
        <w:jc w:val="both"/>
        <w:rPr>
          <w:sz w:val="22"/>
          <w:b/>
          <w:sz w:val="22"/>
          <w:b/>
          <w:szCs w:val="22"/>
        </w:rPr>
      </w:pPr>
      <w:r>
        <w:rPr>
          <w:b/>
          <w:sz w:val="22"/>
          <w:szCs w:val="22"/>
        </w:rPr>
      </w:r>
      <w:r/>
    </w:p>
    <w:p>
      <w:pPr>
        <w:pStyle w:val="Normal"/>
        <w:ind w:left="705" w:hanging="705"/>
        <w:jc w:val="both"/>
        <w:rPr>
          <w:sz w:val="22"/>
          <w:b/>
          <w:sz w:val="22"/>
          <w:b/>
          <w:szCs w:val="22"/>
        </w:rPr>
      </w:pPr>
      <w:r>
        <w:rPr>
          <w:b/>
          <w:sz w:val="22"/>
          <w:szCs w:val="22"/>
        </w:rPr>
        <w:t>V.</w:t>
        <w:tab/>
      </w:r>
      <w:r>
        <w:rPr>
          <w:sz w:val="22"/>
          <w:szCs w:val="22"/>
        </w:rPr>
        <w:t xml:space="preserve">Imovina iz točke III. ovog zaključka će se kao cjelina prodavati na </w:t>
      </w:r>
      <w:r>
        <w:rPr>
          <w:b/>
          <w:sz w:val="22"/>
          <w:szCs w:val="22"/>
        </w:rPr>
        <w:t>18. (osamnaestoj) usmenoj javnoj dražbi</w:t>
      </w:r>
      <w:r>
        <w:rPr>
          <w:sz w:val="22"/>
          <w:szCs w:val="22"/>
        </w:rPr>
        <w:t xml:space="preserve"> koja će se održati na Trgovačkom sudu u Splitu, Stalna služba u Dubrovniku, Dr. Ante Starčevića 23, sudnica 2, </w:t>
      </w:r>
      <w:r>
        <w:rPr>
          <w:b/>
          <w:sz w:val="22"/>
          <w:szCs w:val="22"/>
        </w:rPr>
        <w:t xml:space="preserve">5. svibnja 2016. godine u 10,20 sati. </w:t>
      </w:r>
      <w:r/>
    </w:p>
    <w:p>
      <w:pPr>
        <w:pStyle w:val="Normal"/>
        <w:ind w:left="705" w:hanging="0"/>
        <w:jc w:val="both"/>
        <w:rPr>
          <w:sz w:val="22"/>
          <w:i/>
          <w:b/>
          <w:sz w:val="22"/>
          <w:i/>
          <w:b/>
          <w:szCs w:val="22"/>
        </w:rPr>
      </w:pPr>
      <w:r>
        <w:rPr>
          <w:sz w:val="22"/>
          <w:szCs w:val="22"/>
        </w:rPr>
        <w:t>Imovina se ne može prodati ispod utvrđene cijene</w:t>
      </w:r>
      <w:r>
        <w:rPr>
          <w:b/>
          <w:i/>
          <w:sz w:val="22"/>
          <w:szCs w:val="22"/>
        </w:rPr>
        <w:t xml:space="preserve"> </w:t>
      </w:r>
      <w:r/>
    </w:p>
    <w:p>
      <w:pPr>
        <w:pStyle w:val="Normal"/>
        <w:jc w:val="both"/>
        <w:rPr>
          <w:sz w:val="22"/>
          <w:b/>
          <w:sz w:val="22"/>
          <w:b/>
          <w:szCs w:val="22"/>
        </w:rPr>
      </w:pPr>
      <w:r>
        <w:rPr>
          <w:b/>
          <w:sz w:val="22"/>
          <w:szCs w:val="22"/>
        </w:rPr>
      </w:r>
      <w:r/>
    </w:p>
    <w:p>
      <w:pPr>
        <w:pStyle w:val="Normal"/>
        <w:ind w:left="705" w:hanging="705"/>
        <w:jc w:val="both"/>
        <w:rPr>
          <w:sz w:val="22"/>
          <w:sz w:val="22"/>
          <w:szCs w:val="22"/>
        </w:rPr>
      </w:pPr>
      <w:r>
        <w:rPr>
          <w:b/>
          <w:sz w:val="22"/>
          <w:szCs w:val="22"/>
        </w:rPr>
        <w:t>VI.</w:t>
        <w:tab/>
      </w:r>
      <w:r>
        <w:rPr>
          <w:sz w:val="22"/>
          <w:szCs w:val="22"/>
        </w:rPr>
        <w:t>Na imovini iz točke III. ovog zaključka postoji u zemljišnim knjigama upisano razlučno pravo u korist: OTP banka Hrvatska d.d., Hrvatska banka za obnovu i razvitak d.d., Zagreb, Hrvatska poštanska banka d.d., Zagreb.</w:t>
      </w:r>
      <w:r/>
    </w:p>
    <w:p>
      <w:pPr>
        <w:pStyle w:val="Normal"/>
        <w:ind w:left="705" w:hanging="705"/>
        <w:jc w:val="both"/>
        <w:rPr>
          <w:sz w:val="22"/>
          <w:sz w:val="22"/>
          <w:szCs w:val="22"/>
        </w:rPr>
      </w:pPr>
      <w:r>
        <w:rPr>
          <w:sz w:val="22"/>
          <w:szCs w:val="22"/>
        </w:rPr>
      </w:r>
      <w:r/>
    </w:p>
    <w:p>
      <w:pPr>
        <w:pStyle w:val="Normal"/>
        <w:ind w:left="705" w:hanging="705"/>
        <w:jc w:val="both"/>
        <w:rPr>
          <w:sz w:val="22"/>
          <w:sz w:val="22"/>
          <w:szCs w:val="22"/>
        </w:rPr>
      </w:pPr>
      <w:r>
        <w:rPr>
          <w:b/>
          <w:sz w:val="22"/>
          <w:szCs w:val="22"/>
        </w:rPr>
        <w:t>VII.</w:t>
        <w:tab/>
        <w:tab/>
      </w:r>
      <w:r>
        <w:rPr>
          <w:sz w:val="22"/>
          <w:szCs w:val="22"/>
        </w:rPr>
        <w:t>Kao kupci mogu sudjelovati samo osobe koje uplate jamčevinu u iznosu od 10% od utvrđene vrijednosti imovine, koja se plaća na račun Trgovačkog suda u Splitu, Stalna služba u Dubrovniku broj HR1623900011300000664, poziv na broj 10-5702011, opis plaćanja: uplata jamčevine za St-570/2011-DUB, kod Hrvatske poštanske banke d.d. zaključno do 2. svibnja 2016. godine</w:t>
      </w:r>
      <w:r>
        <w:rPr>
          <w:i/>
          <w:sz w:val="22"/>
          <w:szCs w:val="22"/>
        </w:rPr>
        <w:t>.</w:t>
      </w:r>
      <w:r>
        <w:rPr>
          <w:sz w:val="22"/>
          <w:szCs w:val="22"/>
        </w:rPr>
        <w:t xml:space="preserve"> Jamčevina koja zaključno s navedenim danom ne prispije na označeni račun smatrat će se da nije plaćena. Potvrda o uplaćenoj jamčevini zajedno sa prijavom za dražbovanje koja osobito sadrži podatke o ponuditelju (presliku osobne iskaznice ili upisa u nadležni registar) i naznaku imovine za koju se dražbuje mora se dostaviti do zaključno 2. svibnja 2016. godine u sudski spis pod posl.br. St. 570/11. Kasnije pristigle prijave smatrat će se nepravodobnim i neće se uzeti u obzir. Ponuditeljima kojima ponuda ne bude prihvaćena jamčevina će se vratiti u roku od 3 dana od uplate kupovnine, bez kamata. </w:t>
      </w:r>
      <w:r/>
    </w:p>
    <w:p>
      <w:pPr>
        <w:pStyle w:val="Normal"/>
        <w:ind w:left="705" w:hanging="705"/>
        <w:jc w:val="both"/>
        <w:rPr>
          <w:sz w:val="22"/>
          <w:sz w:val="22"/>
          <w:szCs w:val="22"/>
        </w:rPr>
      </w:pPr>
      <w:r>
        <w:rPr>
          <w:sz w:val="22"/>
          <w:szCs w:val="22"/>
        </w:rPr>
      </w:r>
      <w:r/>
    </w:p>
    <w:p>
      <w:pPr>
        <w:pStyle w:val="Normal"/>
        <w:ind w:left="705" w:hanging="705"/>
        <w:jc w:val="both"/>
        <w:rPr>
          <w:sz w:val="22"/>
          <w:sz w:val="22"/>
          <w:szCs w:val="22"/>
        </w:rPr>
      </w:pPr>
      <w:r>
        <w:rPr>
          <w:b/>
          <w:sz w:val="22"/>
          <w:szCs w:val="22"/>
        </w:rPr>
        <w:t>VIII.</w:t>
      </w:r>
      <w:r>
        <w:rPr>
          <w:sz w:val="22"/>
          <w:szCs w:val="22"/>
        </w:rPr>
        <w:tab/>
        <w:t>Kupac je dužan položiti kupovninu u roku od 30 dana od primitka rješenja o dosudi. Plaćena jamčevina se uračunava u kupovninu. Sve poreze, pristojbe i druge troškove u svezi s prodajom i prijenosom vlasništva snosi kupac o dospjelosti.</w:t>
      </w:r>
      <w:r/>
    </w:p>
    <w:p>
      <w:pPr>
        <w:pStyle w:val="Normal"/>
        <w:ind w:left="705" w:hanging="705"/>
        <w:jc w:val="both"/>
        <w:rPr>
          <w:sz w:val="22"/>
          <w:sz w:val="22"/>
          <w:szCs w:val="22"/>
        </w:rPr>
      </w:pPr>
      <w:r>
        <w:rPr>
          <w:sz w:val="22"/>
          <w:szCs w:val="22"/>
        </w:rPr>
      </w:r>
      <w:r/>
    </w:p>
    <w:p>
      <w:pPr>
        <w:pStyle w:val="Normal"/>
        <w:ind w:left="705" w:hanging="705"/>
        <w:jc w:val="both"/>
        <w:rPr>
          <w:sz w:val="22"/>
          <w:sz w:val="22"/>
          <w:szCs w:val="22"/>
        </w:rPr>
      </w:pPr>
      <w:r>
        <w:rPr>
          <w:b/>
          <w:sz w:val="22"/>
          <w:szCs w:val="22"/>
        </w:rPr>
        <w:t>IX.</w:t>
        <w:tab/>
      </w:r>
      <w:r>
        <w:rPr>
          <w:sz w:val="22"/>
          <w:szCs w:val="22"/>
        </w:rPr>
        <w:t xml:space="preserve">Ako kupac koji je stavio najpovoljniju ponudu ne položi kupovinu u cijelosti u roku iz ove odluke, imovina će se dosuditi kupcima koji su ponudili nižu cijenu, redom prema veličini cijene koju su ponudili. </w:t>
      </w:r>
      <w:r/>
    </w:p>
    <w:p>
      <w:pPr>
        <w:pStyle w:val="Normal"/>
        <w:ind w:left="705" w:hanging="705"/>
        <w:jc w:val="both"/>
        <w:rPr>
          <w:sz w:val="22"/>
          <w:sz w:val="22"/>
          <w:szCs w:val="22"/>
        </w:rPr>
      </w:pPr>
      <w:r>
        <w:rPr>
          <w:sz w:val="22"/>
          <w:szCs w:val="22"/>
        </w:rPr>
      </w:r>
      <w:r/>
    </w:p>
    <w:p>
      <w:pPr>
        <w:pStyle w:val="Normal"/>
        <w:ind w:left="705" w:hanging="705"/>
        <w:jc w:val="both"/>
        <w:rPr>
          <w:sz w:val="22"/>
          <w:sz w:val="22"/>
          <w:szCs w:val="22"/>
        </w:rPr>
      </w:pPr>
      <w:r>
        <w:rPr>
          <w:b/>
          <w:sz w:val="22"/>
          <w:szCs w:val="22"/>
        </w:rPr>
        <w:t>X.</w:t>
        <w:tab/>
      </w:r>
      <w:r>
        <w:rPr>
          <w:sz w:val="22"/>
          <w:szCs w:val="22"/>
        </w:rPr>
        <w:t xml:space="preserve">Ako kupac ili svaki slijedeći ponuditelj ne položi kupovinu u cijelosti u određenom roku, ili odustane od svoje ponude smatra se da je odustao od kupnje i gubi pravo na povrat uplaćene jamčevine. Ako kupac u određenom roku ne položi kupovinu sud će rješenjem proglasiti prodaju nevažećom i odrediti novu prodaju. </w:t>
      </w:r>
      <w:r/>
    </w:p>
    <w:p>
      <w:pPr>
        <w:pStyle w:val="Normal"/>
        <w:ind w:left="705" w:hanging="705"/>
        <w:jc w:val="both"/>
        <w:rPr>
          <w:sz w:val="22"/>
          <w:sz w:val="22"/>
          <w:szCs w:val="22"/>
        </w:rPr>
      </w:pPr>
      <w:r>
        <w:rPr>
          <w:sz w:val="22"/>
          <w:szCs w:val="22"/>
        </w:rPr>
      </w:r>
      <w:r/>
    </w:p>
    <w:p>
      <w:pPr>
        <w:pStyle w:val="Normal"/>
        <w:ind w:left="705" w:hanging="705"/>
        <w:jc w:val="both"/>
        <w:rPr>
          <w:sz w:val="22"/>
          <w:sz w:val="22"/>
          <w:szCs w:val="22"/>
        </w:rPr>
      </w:pPr>
      <w:r>
        <w:rPr>
          <w:b/>
          <w:sz w:val="22"/>
          <w:szCs w:val="22"/>
        </w:rPr>
        <w:t>XI.</w:t>
        <w:tab/>
      </w:r>
      <w:r>
        <w:rPr>
          <w:sz w:val="22"/>
          <w:szCs w:val="22"/>
        </w:rPr>
        <w:t>Ova odluka će se objaviti isticanjem na oglasnoj ploči Trgovačkog suda u Splitu, Stalna služba u Dubrovniku, te u jednom od dnevnih listova.</w:t>
      </w:r>
      <w:r/>
    </w:p>
    <w:p>
      <w:pPr>
        <w:pStyle w:val="Normal"/>
        <w:ind w:left="705" w:hanging="705"/>
        <w:jc w:val="both"/>
        <w:rPr>
          <w:sz w:val="22"/>
          <w:sz w:val="22"/>
          <w:szCs w:val="22"/>
        </w:rPr>
      </w:pPr>
      <w:r>
        <w:rPr>
          <w:sz w:val="22"/>
          <w:szCs w:val="22"/>
        </w:rPr>
      </w:r>
      <w:r/>
    </w:p>
    <w:p>
      <w:pPr>
        <w:pStyle w:val="Normal"/>
        <w:ind w:left="705" w:hanging="705"/>
        <w:jc w:val="both"/>
        <w:rPr>
          <w:sz w:val="22"/>
          <w:sz w:val="22"/>
          <w:szCs w:val="22"/>
        </w:rPr>
      </w:pPr>
      <w:r>
        <w:rPr>
          <w:b/>
          <w:sz w:val="22"/>
          <w:szCs w:val="22"/>
        </w:rPr>
        <w:t>XII.</w:t>
        <w:tab/>
      </w:r>
      <w:r>
        <w:rPr>
          <w:sz w:val="22"/>
          <w:szCs w:val="22"/>
        </w:rPr>
        <w:t xml:space="preserve">Nalaže se stečajnom upravitelju objaviti oglas za prodaju nekretnina uz u ovom zaključku navedene uvjete prodaje, te isti oglas dostaviti Hrvatskoj gospodarskoj komori radi upisa u očevidnik nekretnina. </w:t>
      </w:r>
      <w:r/>
    </w:p>
    <w:p>
      <w:pPr>
        <w:pStyle w:val="Normal"/>
        <w:ind w:left="705" w:hanging="705"/>
        <w:jc w:val="both"/>
        <w:rPr>
          <w:sz w:val="22"/>
          <w:sz w:val="22"/>
          <w:szCs w:val="22"/>
        </w:rPr>
      </w:pPr>
      <w:r>
        <w:rPr>
          <w:sz w:val="22"/>
          <w:szCs w:val="22"/>
        </w:rPr>
      </w:r>
      <w:r/>
    </w:p>
    <w:p>
      <w:pPr>
        <w:pStyle w:val="Normal"/>
        <w:ind w:left="705" w:hanging="705"/>
        <w:jc w:val="both"/>
        <w:rPr>
          <w:sz w:val="22"/>
          <w:sz w:val="22"/>
          <w:szCs w:val="22"/>
        </w:rPr>
      </w:pPr>
      <w:r>
        <w:rPr>
          <w:b/>
          <w:sz w:val="22"/>
          <w:szCs w:val="22"/>
        </w:rPr>
        <w:t>XIII.</w:t>
        <w:tab/>
      </w:r>
      <w:r>
        <w:rPr>
          <w:sz w:val="22"/>
          <w:szCs w:val="22"/>
        </w:rPr>
        <w:t>Dodatne informacije moguće je dobiti kod stečajnog upravitelja Ivanke Sušić, kontakt mobilni telefon 091/516-47-92, od 9 do 13 sati, svaki radni dan.</w:t>
      </w:r>
      <w:r/>
    </w:p>
    <w:p>
      <w:pPr>
        <w:pStyle w:val="Tijeloteksta"/>
        <w:ind w:left="720" w:hanging="720"/>
        <w:rPr>
          <w:sz w:val="22"/>
          <w:sz w:val="22"/>
          <w:szCs w:val="22"/>
        </w:rPr>
      </w:pPr>
      <w:r>
        <w:rPr>
          <w:sz w:val="22"/>
          <w:szCs w:val="22"/>
        </w:rPr>
      </w:r>
      <w:r/>
    </w:p>
    <w:p>
      <w:pPr>
        <w:pStyle w:val="Tijeloteksta"/>
        <w:rPr>
          <w:sz w:val="22"/>
          <w:sz w:val="22"/>
          <w:szCs w:val="22"/>
        </w:rPr>
      </w:pPr>
      <w:r>
        <w:rPr>
          <w:sz w:val="22"/>
          <w:szCs w:val="22"/>
        </w:rPr>
      </w:r>
      <w:r/>
    </w:p>
    <w:p>
      <w:pPr>
        <w:pStyle w:val="Tijeloteksta"/>
        <w:jc w:val="center"/>
        <w:rPr>
          <w:sz w:val="22"/>
          <w:b/>
          <w:sz w:val="22"/>
          <w:b/>
          <w:szCs w:val="22"/>
        </w:rPr>
      </w:pPr>
      <w:r>
        <w:rPr>
          <w:b/>
          <w:sz w:val="22"/>
          <w:szCs w:val="22"/>
        </w:rPr>
        <w:t>Obrazloženje</w:t>
      </w:r>
      <w:r/>
    </w:p>
    <w:p>
      <w:pPr>
        <w:pStyle w:val="Tijeloteksta"/>
        <w:jc w:val="center"/>
        <w:rPr>
          <w:sz w:val="22"/>
          <w:b/>
          <w:sz w:val="22"/>
          <w:b/>
          <w:szCs w:val="22"/>
        </w:rPr>
      </w:pPr>
      <w:r>
        <w:rPr>
          <w:b/>
          <w:sz w:val="22"/>
          <w:szCs w:val="22"/>
        </w:rPr>
      </w:r>
      <w:r/>
    </w:p>
    <w:p>
      <w:pPr>
        <w:pStyle w:val="Tijeloteksta"/>
        <w:rPr>
          <w:sz w:val="22"/>
          <w:sz w:val="22"/>
          <w:szCs w:val="22"/>
        </w:rPr>
      </w:pPr>
      <w:r>
        <w:rPr>
          <w:sz w:val="22"/>
          <w:szCs w:val="22"/>
        </w:rPr>
        <w:tab/>
        <w:t>Rješenjem ovog suda posl.br. St. 570/11-28 od 15. studenog 2011. godine otvoren je stečajni postupak nad stečajnim dužnikom.</w:t>
      </w:r>
      <w:r/>
    </w:p>
    <w:p>
      <w:pPr>
        <w:pStyle w:val="Tijeloteksta"/>
        <w:rPr>
          <w:sz w:val="16"/>
          <w:sz w:val="16"/>
          <w:szCs w:val="16"/>
        </w:rPr>
      </w:pPr>
      <w:r>
        <w:rPr>
          <w:sz w:val="16"/>
          <w:szCs w:val="16"/>
        </w:rPr>
      </w:r>
      <w:r/>
    </w:p>
    <w:p>
      <w:pPr>
        <w:pStyle w:val="Tijeloteksta"/>
        <w:rPr>
          <w:sz w:val="22"/>
          <w:sz w:val="22"/>
          <w:szCs w:val="22"/>
        </w:rPr>
      </w:pPr>
      <w:r>
        <w:rPr>
          <w:sz w:val="22"/>
          <w:szCs w:val="22"/>
        </w:rPr>
        <w:tab/>
        <w:t>U stečajnu masu ušla je imovina sa svim pravima, pripadnostima i teretima pobliže opisana u točki I. izreke ovog rješenja, zajedno sa upisanim teretima tj. u zemljišnim knjigama upisanim pravom odvojenog namirenja (razlučnim pravom) u korist OTP banka Hrvatska d.d., Hrvatska banka za obnovu i razvitak d.d., Zagreb, Hrvatska poštanska banka d.d., Zagreb.</w:t>
      </w:r>
      <w:r/>
    </w:p>
    <w:p>
      <w:pPr>
        <w:pStyle w:val="Tijeloteksta"/>
        <w:rPr>
          <w:sz w:val="16"/>
          <w:sz w:val="16"/>
          <w:szCs w:val="16"/>
        </w:rPr>
      </w:pPr>
      <w:r>
        <w:rPr>
          <w:sz w:val="16"/>
          <w:szCs w:val="16"/>
        </w:rPr>
      </w:r>
      <w:r/>
    </w:p>
    <w:p>
      <w:pPr>
        <w:pStyle w:val="Tijeloteksta"/>
        <w:rPr>
          <w:sz w:val="22"/>
          <w:sz w:val="22"/>
          <w:szCs w:val="22"/>
        </w:rPr>
      </w:pPr>
      <w:r>
        <w:rPr>
          <w:sz w:val="22"/>
          <w:szCs w:val="22"/>
        </w:rPr>
        <w:tab/>
        <w:t>Zaključkom posl.br. St.570/2011-429 od 3. prosinca 2015. godine odlučeno o prodaji nekretnina u stečajnom postupku na 17. usmenoj javnoj dražbi s utvrđenom vrijednosti nekretnina, te uvjetima prodaje.</w:t>
      </w:r>
      <w:r/>
    </w:p>
    <w:p>
      <w:pPr>
        <w:pStyle w:val="Tijeloteksta"/>
        <w:rPr>
          <w:sz w:val="22"/>
          <w:sz w:val="22"/>
          <w:szCs w:val="22"/>
        </w:rPr>
      </w:pPr>
      <w:r>
        <w:rPr>
          <w:sz w:val="22"/>
          <w:szCs w:val="22"/>
        </w:rPr>
      </w:r>
      <w:r/>
    </w:p>
    <w:p>
      <w:pPr>
        <w:pStyle w:val="Normal"/>
        <w:ind w:firstLine="709"/>
        <w:jc w:val="both"/>
        <w:rPr>
          <w:sz w:val="22"/>
          <w:u w:val="single"/>
          <w:sz w:val="22"/>
          <w:szCs w:val="22"/>
        </w:rPr>
      </w:pPr>
      <w:r>
        <w:rPr>
          <w:sz w:val="22"/>
          <w:szCs w:val="22"/>
        </w:rPr>
        <w:t>Prema predmetnom rješenju St.570/2011-429 od 3. prosinca 2016. godine i u dnevniku Slobodna Dalmacija od 11. prosinca 2015. godine objavljenom oglasu u roku je pristigla jedna prijava za sudjelovanje usmenoj javnoj dražbi za kupnju predmetnih nekretnina i to prijava KARMEL ICE j.d.o.o., Ploče, uz koju je dostavljen dokaz o uplati traženog iznosa jamčevine od 32.400,00 kuna.</w:t>
      </w:r>
      <w:r/>
    </w:p>
    <w:p>
      <w:pPr>
        <w:pStyle w:val="Normal"/>
        <w:ind w:firstLine="709"/>
        <w:jc w:val="both"/>
        <w:rPr>
          <w:sz w:val="22"/>
          <w:sz w:val="22"/>
          <w:szCs w:val="22"/>
        </w:rPr>
      </w:pPr>
      <w:r>
        <w:rPr>
          <w:sz w:val="22"/>
          <w:szCs w:val="22"/>
        </w:rPr>
      </w:r>
      <w:r/>
    </w:p>
    <w:p>
      <w:pPr>
        <w:pStyle w:val="Normal"/>
        <w:ind w:firstLine="709"/>
        <w:jc w:val="both"/>
        <w:rPr>
          <w:sz w:val="22"/>
          <w:sz w:val="22"/>
          <w:szCs w:val="22"/>
        </w:rPr>
      </w:pPr>
      <w:r>
        <w:rPr>
          <w:sz w:val="22"/>
          <w:szCs w:val="22"/>
        </w:rPr>
        <w:t xml:space="preserve">Na usmenoj javnoj dražbi održanoj pred ovim sudom za prodaju predmetnih nekretnina dana 28. siječnja 2016. godine, kao ponuditelj je sudjelovalo KARMEL ICE j.d.o.o., Ploče, te je tijekom dražbe istaklo najpovoljniju ponudu u iznosu od 342.000,00 kuna, pa je uz sve ispunjene uvjete za sudjelovanje na dražbi i isticanjem ponude s najvećom cijenom ispunilo uvjete da se nekretnina dosudi. Prema podacima u spisu (list spisa 1186) rješenje ovog suda dosudi nekretnine posl.br. St. 570/2011-435 od 28. siječnja 2016. godine ponuditelj je primio na u spis dostavljenu adresu (list spisa 1154) 1. veljače 2016. godine. Računovodstvo ovog suda do donošenja ovog rješenja nije u spis dostavilo obračunski list o uplati, a ponuditelj nije dostavio dokaz o uplati. Dakle, ponuditelj nije sukladno rješenju posl.br. St. 570/2011-435 od 28. siječnja 2016. godine izvršio uplatu cjelokupnog iznosa kupovnine od 342.000,00 kuna u roku od 30 dana od dana dostave istog rješenja, pa ni do danas. </w:t>
      </w:r>
      <w:r/>
    </w:p>
    <w:p>
      <w:pPr>
        <w:pStyle w:val="Normal"/>
        <w:ind w:firstLine="709"/>
        <w:jc w:val="both"/>
        <w:rPr>
          <w:sz w:val="22"/>
          <w:sz w:val="22"/>
          <w:szCs w:val="22"/>
        </w:rPr>
      </w:pPr>
      <w:r>
        <w:rPr>
          <w:sz w:val="22"/>
          <w:szCs w:val="22"/>
        </w:rPr>
      </w:r>
      <w:r/>
    </w:p>
    <w:p>
      <w:pPr>
        <w:pStyle w:val="Normal"/>
        <w:ind w:firstLine="709"/>
        <w:jc w:val="both"/>
        <w:rPr>
          <w:sz w:val="22"/>
          <w:sz w:val="22"/>
          <w:szCs w:val="22"/>
        </w:rPr>
      </w:pPr>
      <w:r>
        <w:rPr>
          <w:sz w:val="22"/>
          <w:szCs w:val="22"/>
        </w:rPr>
        <w:t>Zbog toga je odlučeno kao u točki I. izreke.</w:t>
      </w:r>
      <w:r/>
    </w:p>
    <w:p>
      <w:pPr>
        <w:pStyle w:val="Normal"/>
        <w:ind w:firstLine="709"/>
        <w:jc w:val="both"/>
        <w:rPr>
          <w:sz w:val="22"/>
          <w:sz w:val="22"/>
          <w:szCs w:val="22"/>
        </w:rPr>
      </w:pPr>
      <w:r>
        <w:rPr>
          <w:sz w:val="22"/>
          <w:szCs w:val="22"/>
        </w:rPr>
      </w:r>
      <w:r/>
    </w:p>
    <w:p>
      <w:pPr>
        <w:pStyle w:val="Normal"/>
        <w:ind w:firstLine="709"/>
        <w:jc w:val="both"/>
        <w:rPr>
          <w:sz w:val="22"/>
          <w:sz w:val="22"/>
          <w:szCs w:val="22"/>
        </w:rPr>
      </w:pPr>
      <w:r>
        <w:rPr>
          <w:sz w:val="22"/>
          <w:szCs w:val="22"/>
        </w:rPr>
        <w:t>U smislu čl. 89. st. 1. Zakona o zemljišnim knjigama (NN 91/96), sud koji donese odluku o tome tko je kupac (rješenje o dosudi) naložit će po službenoj dužnosti da se dosuda prodane nekretnine zabilježi u zemljišnoj knjizi. Obzirom da je rješenjem posl.br. St. 570/2011-435 od 28. siječnja 2016. godine određen upis zabilježbe dosude prodanih nekretnine u zemljišnim knjigama, određen je upis brisanje iste zabilježbe, kako je odlučeno u točki II. izreke.</w:t>
      </w:r>
      <w:r/>
    </w:p>
    <w:p>
      <w:pPr>
        <w:pStyle w:val="Normal"/>
        <w:ind w:firstLine="709"/>
        <w:jc w:val="both"/>
        <w:rPr>
          <w:sz w:val="22"/>
          <w:sz w:val="22"/>
          <w:szCs w:val="22"/>
        </w:rPr>
      </w:pPr>
      <w:r>
        <w:rPr>
          <w:sz w:val="22"/>
          <w:szCs w:val="22"/>
        </w:rPr>
      </w:r>
      <w:r/>
    </w:p>
    <w:p>
      <w:pPr>
        <w:pStyle w:val="Normal"/>
        <w:ind w:firstLine="709"/>
        <w:jc w:val="both"/>
        <w:rPr>
          <w:sz w:val="22"/>
          <w:sz w:val="22"/>
          <w:szCs w:val="22"/>
        </w:rPr>
      </w:pPr>
      <w:r>
        <w:rPr>
          <w:sz w:val="22"/>
          <w:szCs w:val="22"/>
        </w:rPr>
        <w:t>U smislu čl. 100. Ovršnog zakona (NN 57/96, 29/99, 42/00, 173/03, 194/03, 151/04, 88/05, 121/05, 67/08, 139/10, 77/11, 125/11,</w:t>
      </w:r>
      <w:r>
        <w:rPr>
          <w:rStyle w:val="Istaknuto"/>
          <w:color w:val="222222"/>
          <w:sz w:val="22"/>
          <w:szCs w:val="22"/>
        </w:rPr>
        <w:t xml:space="preserve"> </w:t>
      </w:r>
      <w:r>
        <w:rPr>
          <w:rStyle w:val="Istaknuto"/>
          <w:b w:val="false"/>
          <w:color w:val="222222"/>
          <w:sz w:val="22"/>
          <w:szCs w:val="22"/>
        </w:rPr>
        <w:t>70/12,</w:t>
      </w:r>
      <w:r>
        <w:rPr>
          <w:rStyle w:val="Istaknuto"/>
          <w:color w:val="222222"/>
          <w:sz w:val="22"/>
          <w:szCs w:val="22"/>
        </w:rPr>
        <w:t xml:space="preserve"> </w:t>
      </w:r>
      <w:r>
        <w:rPr>
          <w:sz w:val="22"/>
          <w:szCs w:val="22"/>
        </w:rPr>
        <w:t>dalje u tekstu: OZ), koji se u ovom postupku na temelju čl. 164. Stečajnog zakona (NN 44/96, 29/99, 129/00, 123/03, 197/03, 88/06, 116/10, 25/12, 133/12, dalje u tekstu: SZ) kao pravila primjenjuje, ako kupac u određenom roku ne položi kupovninu, sud će rješenjem oglasiti prodaju nevažećom i odrediti novu prodaju, uz uvjete određene za prodaju koja je oglašena nevažećom. Zbog toga je, sukladno rješenju ovog suda posl.br. St.570/2011-429 od 3. prosinca 2015. godine odlučeno kao u točki III. do XIII. Izreke.</w:t>
      </w:r>
      <w:r/>
    </w:p>
    <w:p>
      <w:pPr>
        <w:pStyle w:val="Normal"/>
        <w:ind w:firstLine="709"/>
        <w:jc w:val="both"/>
        <w:rPr>
          <w:sz w:val="22"/>
          <w:sz w:val="22"/>
          <w:szCs w:val="22"/>
        </w:rPr>
      </w:pPr>
      <w:r>
        <w:rPr>
          <w:sz w:val="22"/>
          <w:szCs w:val="22"/>
        </w:rPr>
      </w:r>
      <w:r/>
    </w:p>
    <w:p>
      <w:pPr>
        <w:pStyle w:val="Normal"/>
        <w:ind w:firstLine="709"/>
        <w:jc w:val="both"/>
        <w:rPr>
          <w:sz w:val="22"/>
          <w:sz w:val="22"/>
          <w:szCs w:val="22"/>
        </w:rPr>
      </w:pPr>
      <w:r>
        <w:rPr>
          <w:sz w:val="22"/>
          <w:szCs w:val="22"/>
        </w:rPr>
        <w:t>Zbog navedenog, na temelju spomenutih propisa odlučeno je kao u izreci.</w:t>
      </w:r>
      <w:r/>
    </w:p>
    <w:p>
      <w:pPr>
        <w:pStyle w:val="Normal"/>
        <w:jc w:val="center"/>
        <w:rPr>
          <w:sz w:val="22"/>
          <w:b/>
          <w:sz w:val="22"/>
          <w:b/>
          <w:szCs w:val="22"/>
        </w:rPr>
      </w:pPr>
      <w:r>
        <w:rPr>
          <w:b/>
          <w:sz w:val="22"/>
          <w:szCs w:val="22"/>
        </w:rPr>
      </w:r>
      <w:r/>
    </w:p>
    <w:p>
      <w:pPr>
        <w:pStyle w:val="Normal"/>
        <w:jc w:val="center"/>
        <w:rPr>
          <w:sz w:val="22"/>
          <w:b/>
          <w:sz w:val="22"/>
          <w:b/>
          <w:szCs w:val="22"/>
        </w:rPr>
      </w:pPr>
      <w:r>
        <w:rPr>
          <w:b/>
          <w:sz w:val="22"/>
          <w:szCs w:val="22"/>
        </w:rPr>
        <w:t>U Dubrovniku, 8. ožujka 2016. godine</w:t>
      </w:r>
      <w:r/>
    </w:p>
    <w:p>
      <w:pPr>
        <w:pStyle w:val="Normal"/>
        <w:jc w:val="center"/>
        <w:rPr>
          <w:sz w:val="16"/>
          <w:b/>
          <w:sz w:val="16"/>
          <w:b/>
          <w:szCs w:val="16"/>
        </w:rPr>
      </w:pPr>
      <w:r>
        <w:rPr>
          <w:b/>
          <w:sz w:val="16"/>
          <w:szCs w:val="16"/>
        </w:rPr>
      </w:r>
      <w:r/>
    </w:p>
    <w:p>
      <w:pPr>
        <w:pStyle w:val="Normal"/>
        <w:jc w:val="both"/>
        <w:rPr>
          <w:sz w:val="22"/>
          <w:b/>
          <w:sz w:val="22"/>
          <w:b/>
          <w:szCs w:val="22"/>
        </w:rPr>
      </w:pPr>
      <w:r>
        <w:rPr>
          <w:b/>
          <w:sz w:val="22"/>
          <w:szCs w:val="22"/>
        </w:rPr>
        <w:tab/>
        <w:tab/>
        <w:tab/>
        <w:tab/>
        <w:tab/>
        <w:tab/>
        <w:tab/>
        <w:tab/>
        <w:t>Stečajni sudac:</w:t>
      </w:r>
      <w:r/>
    </w:p>
    <w:p>
      <w:pPr>
        <w:pStyle w:val="Normal"/>
        <w:jc w:val="both"/>
        <w:rPr>
          <w:sz w:val="16"/>
          <w:b/>
          <w:sz w:val="16"/>
          <w:b/>
          <w:szCs w:val="16"/>
        </w:rPr>
      </w:pPr>
      <w:r>
        <w:rPr>
          <w:b/>
          <w:sz w:val="16"/>
          <w:szCs w:val="16"/>
        </w:rPr>
      </w:r>
      <w:r/>
    </w:p>
    <w:p>
      <w:pPr>
        <w:pStyle w:val="Normal"/>
        <w:jc w:val="both"/>
        <w:rPr>
          <w:sz w:val="22"/>
          <w:b/>
          <w:sz w:val="22"/>
          <w:b/>
          <w:szCs w:val="22"/>
        </w:rPr>
      </w:pPr>
      <w:r>
        <w:rPr>
          <w:b/>
          <w:sz w:val="22"/>
          <w:szCs w:val="22"/>
        </w:rPr>
        <w:tab/>
        <w:tab/>
        <w:tab/>
        <w:tab/>
        <w:tab/>
        <w:tab/>
        <w:tab/>
        <w:tab/>
        <w:t>Srđan Gavranić</w:t>
      </w:r>
      <w:r/>
    </w:p>
    <w:p>
      <w:pPr>
        <w:pStyle w:val="Normal"/>
        <w:jc w:val="both"/>
        <w:rPr>
          <w:sz w:val="22"/>
          <w:b/>
          <w:sz w:val="22"/>
          <w:b/>
          <w:szCs w:val="22"/>
        </w:rPr>
      </w:pPr>
      <w:r>
        <w:rPr>
          <w:b/>
          <w:sz w:val="22"/>
          <w:szCs w:val="22"/>
        </w:rPr>
      </w:r>
      <w:r/>
    </w:p>
    <w:p>
      <w:pPr>
        <w:pStyle w:val="Normal"/>
        <w:jc w:val="both"/>
        <w:rPr>
          <w:sz w:val="22"/>
          <w:b/>
          <w:sz w:val="22"/>
          <w:b/>
          <w:szCs w:val="22"/>
        </w:rPr>
      </w:pPr>
      <w:r>
        <w:rPr>
          <w:b/>
          <w:sz w:val="22"/>
          <w:szCs w:val="22"/>
        </w:rPr>
      </w:r>
      <w:r/>
    </w:p>
    <w:p>
      <w:pPr>
        <w:pStyle w:val="Normal"/>
        <w:jc w:val="both"/>
        <w:rPr>
          <w:sz w:val="16"/>
          <w:b/>
          <w:sz w:val="16"/>
          <w:b/>
          <w:szCs w:val="16"/>
        </w:rPr>
      </w:pPr>
      <w:r>
        <w:rPr>
          <w:b/>
          <w:sz w:val="16"/>
          <w:szCs w:val="16"/>
        </w:rPr>
      </w:r>
      <w:r/>
    </w:p>
    <w:p>
      <w:pPr>
        <w:pStyle w:val="Normal"/>
        <w:jc w:val="both"/>
        <w:rPr>
          <w:sz w:val="22"/>
          <w:b/>
          <w:sz w:val="22"/>
          <w:b/>
          <w:szCs w:val="22"/>
        </w:rPr>
      </w:pPr>
      <w:r>
        <w:rPr>
          <w:b/>
          <w:sz w:val="22"/>
          <w:szCs w:val="22"/>
        </w:rPr>
        <w:t>POUKA O PRAVNOM LIJEKU</w:t>
      </w:r>
      <w:r/>
    </w:p>
    <w:p>
      <w:pPr>
        <w:pStyle w:val="Tijeloteksta"/>
        <w:rPr>
          <w:sz w:val="22"/>
          <w:sz w:val="22"/>
          <w:szCs w:val="22"/>
        </w:rPr>
      </w:pPr>
      <w:r>
        <w:rPr>
          <w:sz w:val="22"/>
          <w:szCs w:val="22"/>
        </w:rPr>
        <w:t>Protiv ovog rješenja dopušteno je izjaviti žalbu. Žalba se izjavljuje Visokom trgovačkom sudu Republike Hrvatske u Zagrebu u roku od 8 dana putem ovog suda u 3 istovjetna primjerka pozivom na gornji poslovni broj spisa. Žalba ne odgađa provedbu rješenja (čl. 11. st. 4. OZ).</w:t>
      </w:r>
      <w:r/>
    </w:p>
    <w:p>
      <w:pPr>
        <w:pStyle w:val="Normal"/>
        <w:jc w:val="both"/>
        <w:rPr>
          <w:sz w:val="16"/>
          <w:sz w:val="16"/>
          <w:szCs w:val="16"/>
        </w:rPr>
      </w:pPr>
      <w:r>
        <w:rPr>
          <w:sz w:val="16"/>
          <w:szCs w:val="16"/>
        </w:rPr>
      </w:r>
      <w:r/>
    </w:p>
    <w:p>
      <w:pPr>
        <w:pStyle w:val="Normal"/>
        <w:jc w:val="both"/>
        <w:rPr>
          <w:sz w:val="16"/>
          <w:sz w:val="16"/>
          <w:szCs w:val="16"/>
        </w:rPr>
      </w:pPr>
      <w:r>
        <w:rPr>
          <w:sz w:val="16"/>
          <w:szCs w:val="16"/>
        </w:rPr>
      </w:r>
      <w:r/>
    </w:p>
    <w:p>
      <w:pPr>
        <w:pStyle w:val="Normal"/>
        <w:jc w:val="both"/>
        <w:rPr>
          <w:sz w:val="22"/>
          <w:b/>
          <w:sz w:val="22"/>
          <w:b/>
          <w:szCs w:val="22"/>
        </w:rPr>
      </w:pPr>
      <w:r>
        <w:rPr>
          <w:b/>
          <w:sz w:val="22"/>
          <w:szCs w:val="22"/>
        </w:rPr>
        <w:t xml:space="preserve">DN-a </w:t>
      </w:r>
      <w:r>
        <w:rPr>
          <w:sz w:val="22"/>
          <w:szCs w:val="22"/>
        </w:rPr>
        <w:t>(08.03.2016.g.)</w:t>
      </w:r>
      <w:r>
        <w:rPr>
          <w:b/>
          <w:sz w:val="22"/>
          <w:szCs w:val="22"/>
        </w:rPr>
        <w:t>:</w:t>
      </w:r>
      <w:r/>
    </w:p>
    <w:p>
      <w:pPr>
        <w:pStyle w:val="Normal"/>
        <w:numPr>
          <w:ilvl w:val="0"/>
          <w:numId w:val="1"/>
        </w:numPr>
        <w:jc w:val="both"/>
        <w:rPr>
          <w:sz w:val="22"/>
          <w:sz w:val="22"/>
          <w:szCs w:val="22"/>
        </w:rPr>
      </w:pPr>
      <w:r>
        <w:rPr>
          <w:sz w:val="22"/>
          <w:szCs w:val="22"/>
        </w:rPr>
        <w:t>stečajnom upravitelju,</w:t>
      </w:r>
      <w:r/>
    </w:p>
    <w:p>
      <w:pPr>
        <w:pStyle w:val="Normal"/>
        <w:numPr>
          <w:ilvl w:val="0"/>
          <w:numId w:val="1"/>
        </w:numPr>
        <w:jc w:val="both"/>
        <w:rPr>
          <w:sz w:val="22"/>
          <w:sz w:val="22"/>
          <w:szCs w:val="22"/>
        </w:rPr>
      </w:pPr>
      <w:r>
        <w:rPr>
          <w:sz w:val="22"/>
          <w:szCs w:val="22"/>
        </w:rPr>
        <w:t>KARMEL ICE j.d.o.o., na adresu: Ante Ujdur, Ploče, Stjepana Radića 5,</w:t>
      </w:r>
      <w:r/>
    </w:p>
    <w:p>
      <w:pPr>
        <w:pStyle w:val="Normal"/>
        <w:numPr>
          <w:ilvl w:val="0"/>
          <w:numId w:val="1"/>
        </w:numPr>
        <w:jc w:val="both"/>
        <w:rPr>
          <w:sz w:val="22"/>
          <w:sz w:val="22"/>
          <w:szCs w:val="22"/>
        </w:rPr>
      </w:pPr>
      <w:r>
        <w:rPr>
          <w:sz w:val="22"/>
          <w:szCs w:val="22"/>
        </w:rPr>
        <w:t>ZK odjel Općinskog suda u Dubrovniku, Stalna služba u Pločama,</w:t>
      </w:r>
      <w:r/>
    </w:p>
    <w:p>
      <w:pPr>
        <w:pStyle w:val="Normal"/>
        <w:numPr>
          <w:ilvl w:val="0"/>
          <w:numId w:val="1"/>
        </w:numPr>
        <w:jc w:val="both"/>
        <w:rPr>
          <w:sz w:val="22"/>
          <w:sz w:val="22"/>
          <w:szCs w:val="22"/>
        </w:rPr>
      </w:pPr>
      <w:r>
        <w:rPr>
          <w:sz w:val="22"/>
          <w:szCs w:val="22"/>
        </w:rPr>
        <w:t>Porezna uprava, Ispostava Ploče,</w:t>
      </w:r>
      <w:r/>
    </w:p>
    <w:p>
      <w:pPr>
        <w:pStyle w:val="Normal"/>
        <w:numPr>
          <w:ilvl w:val="0"/>
          <w:numId w:val="1"/>
        </w:numPr>
        <w:jc w:val="both"/>
        <w:rPr>
          <w:sz w:val="22"/>
          <w:sz w:val="22"/>
          <w:szCs w:val="22"/>
        </w:rPr>
      </w:pPr>
      <w:r>
        <w:rPr>
          <w:sz w:val="22"/>
          <w:szCs w:val="22"/>
        </w:rPr>
        <w:t>e- oglasna ploča suda – ovdje.</w:t>
      </w:r>
      <w:r/>
    </w:p>
    <w:p>
      <w:pPr>
        <w:pStyle w:val="Normal"/>
        <w:jc w:val="both"/>
        <w:rPr>
          <w:sz w:val="22"/>
          <w:sz w:val="22"/>
          <w:szCs w:val="22"/>
        </w:rPr>
      </w:pPr>
      <w:r>
        <w:rPr>
          <w:sz w:val="22"/>
          <w:szCs w:val="22"/>
        </w:rPr>
      </w:r>
      <w:r/>
    </w:p>
    <w:p>
      <w:pPr>
        <w:pStyle w:val="Normal"/>
        <w:jc w:val="both"/>
        <w:rPr>
          <w:sz w:val="22"/>
          <w:sz w:val="22"/>
          <w:szCs w:val="22"/>
        </w:rPr>
      </w:pPr>
      <w:r>
        <w:rPr>
          <w:sz w:val="22"/>
          <w:szCs w:val="22"/>
        </w:rPr>
        <w:t xml:space="preserve">Na znanje: </w:t>
      </w:r>
      <w:r/>
    </w:p>
    <w:p>
      <w:pPr>
        <w:pStyle w:val="Normal"/>
        <w:numPr>
          <w:ilvl w:val="0"/>
          <w:numId w:val="1"/>
        </w:numPr>
        <w:jc w:val="both"/>
        <w:rPr>
          <w:sz w:val="22"/>
          <w:sz w:val="22"/>
          <w:szCs w:val="22"/>
        </w:rPr>
      </w:pPr>
      <w:r>
        <w:rPr>
          <w:sz w:val="22"/>
          <w:szCs w:val="22"/>
        </w:rPr>
        <w:t xml:space="preserve">OTP banka Hrvatska d.d., </w:t>
      </w:r>
      <w:r/>
    </w:p>
    <w:p>
      <w:pPr>
        <w:pStyle w:val="Normal"/>
        <w:numPr>
          <w:ilvl w:val="0"/>
          <w:numId w:val="1"/>
        </w:numPr>
        <w:jc w:val="both"/>
        <w:rPr>
          <w:sz w:val="22"/>
          <w:sz w:val="22"/>
          <w:szCs w:val="22"/>
        </w:rPr>
      </w:pPr>
      <w:r>
        <w:rPr>
          <w:sz w:val="22"/>
          <w:szCs w:val="22"/>
        </w:rPr>
        <w:t xml:space="preserve">Hrvatska banka za obnovu i razvitak d.d., Zagreb, </w:t>
      </w:r>
      <w:r/>
    </w:p>
    <w:p>
      <w:pPr>
        <w:pStyle w:val="Normal"/>
        <w:numPr>
          <w:ilvl w:val="0"/>
          <w:numId w:val="1"/>
        </w:numPr>
        <w:jc w:val="both"/>
        <w:rPr>
          <w:sz w:val="22"/>
          <w:sz w:val="22"/>
          <w:szCs w:val="22"/>
        </w:rPr>
      </w:pPr>
      <w:r>
        <w:rPr>
          <w:sz w:val="22"/>
          <w:szCs w:val="22"/>
        </w:rPr>
        <w:t>Hrvatska poštanska banka d.d., Zagreb,</w:t>
      </w:r>
      <w:r/>
    </w:p>
    <w:p>
      <w:pPr>
        <w:pStyle w:val="Normal"/>
        <w:jc w:val="both"/>
        <w:rPr>
          <w:sz w:val="22"/>
          <w:sz w:val="22"/>
          <w:szCs w:val="22"/>
        </w:rPr>
      </w:pPr>
      <w:r>
        <w:rPr>
          <w:sz w:val="22"/>
          <w:szCs w:val="22"/>
        </w:rPr>
        <w:t>sve putem e oglasne ploče.</w:t>
      </w:r>
      <w:r/>
    </w:p>
    <w:p>
      <w:pPr>
        <w:pStyle w:val="Zaglavlje"/>
        <w:pBdr/>
      </w:pPr>
      <w:r>
        <w:rPr/>
      </w:r>
      <w:r/>
    </w:p>
    <w:sectPr>
      <w:headerReference w:type="default" r:id="rId3"/>
      <w:type w:val="nextPage"/>
      <w:pgSz w:w="11906" w:h="16838"/>
      <w:pgMar w:left="1800" w:right="1800" w:header="720" w:top="1440" w:footer="0" w:bottom="851" w:gutter="0"/>
      <w:pgNumType w:fmt="decimal"/>
      <w:formProt w:val="false"/>
      <w:titlePg/>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Tahoma">
    <w:charset w:val="ee"/>
    <w:family w:val="roman"/>
    <w:pitch w:val="variable"/>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sz w:val="22"/>
        <w:b/>
        <w:sz w:val="22"/>
        <w:b/>
        <w:szCs w:val="22"/>
      </w:rPr>
    </w:pPr>
    <w:r>
      <w:rPr>
        <w:b/>
        <w:sz w:val="22"/>
        <w:szCs w:val="22"/>
      </w:rPr>
      <w:t>Posl. br. 6-St.570/11-441</w:t>
    </w:r>
    <w:r>
      <mc:AlternateContent>
        <mc:Choice Requires="wps">
          <w:drawing>
            <wp:anchor behindDoc="0" distT="0" distB="0" distL="0" distR="0" simplePos="0" locked="0" layoutInCell="1" allowOverlap="1" relativeHeight="5">
              <wp:simplePos x="0" y="0"/>
              <wp:positionH relativeFrom="margin">
                <wp:align>center</wp:align>
              </wp:positionH>
              <wp:positionV relativeFrom="paragraph">
                <wp:posOffset>635</wp:posOffset>
              </wp:positionV>
              <wp:extent cx="64135" cy="146685"/>
              <wp:effectExtent l="0" t="0" r="0" b="0"/>
              <wp:wrapSquare wrapText="largest"/>
              <wp:docPr id="2" name="Okvir1"/>
              <a:graphic xmlns:a="http://schemas.openxmlformats.org/drawingml/2006/main">
                <a:graphicData uri="http://schemas.microsoft.com/office/word/2010/wordprocessingShape">
                  <wps:wsp>
                    <wps:cNvSpPr txBox="1"/>
                    <wps:spPr>
                      <a:xfrm>
                        <a:off x="0" y="0"/>
                        <a:ext cx="64135" cy="146685"/>
                      </a:xfrm>
                      <a:prstGeom prst="rect"/>
                      <a:solidFill>
                        <a:srgbClr val="FFFFFF">
                          <a:alpha val="0"/>
                        </a:srgbClr>
                      </a:solidFill>
                    </wps:spPr>
                    <wps:txbx>
                      <w:txbxContent>
                        <w:p>
                          <w:pPr>
                            <w:pStyle w:val="Zaglavlje"/>
                            <w:pBdr/>
                          </w:pPr>
                          <w:r>
                            <w:rPr>
                              <w:rStyle w:val="Pagenumber"/>
                            </w:rPr>
                            <w:fldChar w:fldCharType="begin"/>
                          </w:r>
                          <w:r>
                            <w:instrText> PAGE </w:instrText>
                          </w:r>
                          <w:r>
                            <w:fldChar w:fldCharType="separate"/>
                          </w:r>
                          <w:r>
                            <w:t>4</w:t>
                          </w:r>
                          <w:r>
                            <w:fldChar w:fldCharType="end"/>
                          </w:r>
                        </w:p>
                      </w:txbxContent>
                    </wps:txbx>
                    <wps:bodyPr anchor="t" lIns="0" tIns="0" rIns="0" bIns="0">
                      <a:spAutoFit/>
                    </wps:bodyPr>
                  </wps:wsp>
                </a:graphicData>
              </a:graphic>
            </wp:anchor>
          </w:drawing>
        </mc:Choice>
        <mc:Fallback>
          <w:pict>
            <v:rect fillcolor="#FFFFFF" style="position:absolute;width:5.05pt;height:11.55pt;mso-wrap-distance-left:0pt;mso-wrap-distance-right:0pt;mso-wrap-distance-top:0pt;mso-wrap-distance-bottom:0pt;margin-top:0.05pt;mso-position-vertical-relative:text;margin-left:205.15pt;mso-position-horizontal:center;mso-position-horizontal-relative:margin">
              <v:fill opacity="0f"/>
              <v:textbox inset="0in,0in,0in,0in">
                <w:txbxContent>
                  <w:p>
                    <w:pPr>
                      <w:pStyle w:val="Zaglavlje"/>
                      <w:pBdr/>
                    </w:pPr>
                    <w:r>
                      <w:rPr>
                        <w:rStyle w:val="Pagenumber"/>
                      </w:rPr>
                      <w:fldChar w:fldCharType="begin"/>
                    </w:r>
                    <w:r>
                      <w:instrText> PAGE </w:instrText>
                    </w:r>
                    <w:r>
                      <w:fldChar w:fldCharType="separate"/>
                    </w:r>
                    <w:r>
                      <w:t>4</w:t>
                    </w:r>
                    <w:r>
                      <w:fldChar w:fldCharType="end"/>
                    </w:r>
                  </w:p>
                </w:txbxContent>
              </v:textbox>
              <w10:wrap type="square" side="largest"/>
            </v:rect>
          </w:pict>
        </mc:Fallback>
      </mc:AlternateContent>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262"/>
  <w:embedSystemFont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r-HR" w:eastAsia="hr-HR" w:bidi="ar-SA"/>
      </w:rPr>
    </w:rPrDefault>
    <w:pPrDefault>
      <w:pPr/>
    </w:pPrDefault>
  </w:docDefaults>
  <w:latentStyles w:count="267" w:defQFormat="false" w:defUnhideWhenUsed="false" w:defSemiHidden="false" w:defUIPriority="0" w:defLockedState="false">
    <w:lsdException w:qFormat="true" w:name="Normal"/>
    <w:lsdException w:qFormat="true" w:name="heading 1"/>
    <w:lsdException w:qFormat="true" w:name="heading 2"/>
    <w:lsdException w:qFormat="true" w:semiHidden="true" w:unhideWhenUsed="true" w:name="heading 3"/>
    <w:lsdException w:qFormat="true" w:semiHidden="true" w:unhideWhenUsed="true" w:name="heading 4"/>
    <w:lsdException w:qFormat="true" w:semiHidden="true" w:unhideWhenUsed="true" w:name="heading 5"/>
    <w:lsdException w:qFormat="true" w:semiHidden="true" w:unhideWhenUsed="true" w:name="heading 6"/>
    <w:lsdException w:qFormat="true" w:semiHidden="true" w:unhideWhenUsed="true" w:name="heading 7"/>
    <w:lsdException w:qFormat="true" w:semiHidden="true" w:unhideWhenUsed="true" w:name="heading 8"/>
    <w:lsdException w:qFormat="true" w:semiHidden="true" w:unhideWhenUsed="true" w:name="heading 9"/>
    <w:lsdException w:qFormat="true" w:semiHidden="true" w:unhideWhenUsed="true" w:name="caption"/>
    <w:lsdException w:qFormat="true" w:name="Title"/>
    <w:lsdException w:qFormat="true" w:name="Subtitle"/>
    <w:lsdException w:qFormat="true" w:name="Strong"/>
    <w:lsdException w:qFormat="true" w:name="Emphasis"/>
    <w:lsdException w:semiHidden="true" w:uiPriority="99" w:name="Placeholder Text"/>
    <w:lsdException w:qFormat="true"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true" w:uiPriority="99" w:name="Revision"/>
    <w:lsdException w:qFormat="true" w:uiPriority="34" w:name="List Paragraph"/>
    <w:lsdException w:qFormat="true" w:uiPriority="29" w:name="Quote"/>
    <w:lsdException w:qFormat="true"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true" w:uiPriority="19" w:name="Subtle Emphasis"/>
    <w:lsdException w:qFormat="true" w:uiPriority="21" w:name="Intense Emphasis"/>
    <w:lsdException w:qFormat="true" w:uiPriority="31" w:name="Subtle Reference"/>
    <w:lsdException w:qFormat="true" w:uiPriority="32" w:name="Intense Reference"/>
    <w:lsdException w:qFormat="true" w:uiPriority="33" w:name="Book Title"/>
    <w:lsdException w:semiHidden="true" w:unhideWhenUsed="true" w:uiPriority="37" w:name="Bibliography"/>
    <w:lsdException w:qFormat="true" w:semiHidden="true" w:unhideWhenUsed="true" w:uiPriority="39" w:name="TOC Heading"/>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sz w:val="20"/>
      <w:szCs w:val="20"/>
      <w:lang w:val="hr-HR" w:eastAsia="hr-HR" w:bidi="ar-SA"/>
    </w:rPr>
  </w:style>
  <w:style w:type="paragraph" w:styleId="Stilnaslova1">
    <w:name w:val="Stil naslova 1"/>
    <w:basedOn w:val="Normal"/>
    <w:next w:val="Normal"/>
    <w:qFormat/>
    <w:pPr>
      <w:keepNext/>
      <w:jc w:val="right"/>
      <w:outlineLvl w:val="0"/>
    </w:pPr>
    <w:rPr>
      <w:b/>
      <w:sz w:val="24"/>
    </w:rPr>
  </w:style>
  <w:style w:type="paragraph" w:styleId="Stilnaslova2">
    <w:name w:val="Stil naslova 2"/>
    <w:basedOn w:val="Normal"/>
    <w:next w:val="Normal"/>
    <w:qFormat/>
    <w:pPr>
      <w:keepNext/>
      <w:jc w:val="center"/>
      <w:outlineLvl w:val="1"/>
    </w:pPr>
    <w:rPr>
      <w:b/>
      <w:sz w:val="24"/>
    </w:rPr>
  </w:style>
  <w:style w:type="character" w:styleId="DefaultParagraphFont" w:default="1">
    <w:name w:val="Default Paragraph Font"/>
    <w:uiPriority w:val="1"/>
    <w:semiHidden/>
    <w:unhideWhenUsed/>
    <w:rPr/>
  </w:style>
  <w:style w:type="character" w:styleId="Pagenumber">
    <w:name w:val="page number"/>
    <w:basedOn w:val="DefaultParagraphFont"/>
    <w:rPr/>
  </w:style>
  <w:style w:type="character" w:styleId="Istaknuto">
    <w:name w:val="Istaknuto"/>
    <w:basedOn w:val="DefaultParagraphFont"/>
    <w:qFormat/>
    <w:rsid w:val="004e512c"/>
    <w:rPr>
      <w:b/>
      <w:bCs/>
      <w:i w:val="false"/>
      <w:iCs w:val="false"/>
    </w:rPr>
  </w:style>
  <w:style w:type="character" w:styleId="PlaceholderText">
    <w:name w:val="Placeholder Text"/>
    <w:basedOn w:val="DefaultParagraphFont"/>
    <w:uiPriority w:val="99"/>
    <w:semiHidden/>
    <w:rsid w:val="00851c8e"/>
    <w:rPr>
      <w:color w:val="808080"/>
      <w:shd w:fill="FFFFFF" w:val="clear"/>
    </w:rPr>
  </w:style>
  <w:style w:type="character" w:styleId="ESPISCCParagraphDefaultFont" w:customStyle="1">
    <w:name w:val="eSPIS_CC_Paragraph Default Font"/>
    <w:basedOn w:val="DefaultParagraphFont"/>
    <w:rsid w:val="00851c8e"/>
    <w:rPr>
      <w:rFonts w:ascii="Times New Roman" w:hAnsi="Times New Roman" w:cs="Times New Roman"/>
      <w:color w:val="000000"/>
      <w:sz w:val="24"/>
      <w:szCs w:val="22"/>
      <w:shd w:fill="FFFFFF" w:val="clear"/>
      <w:lang w:val="hr-HR"/>
    </w:rPr>
  </w:style>
  <w:style w:type="character" w:styleId="PozadinaSvijetloZuta" w:customStyle="1">
    <w:name w:val="Pozadina_SvijetloZuta"/>
    <w:basedOn w:val="DefaultParagraphFont"/>
    <w:rsid w:val="00851c8e"/>
    <w:rPr>
      <w:color w:val="000000"/>
      <w:sz w:val="22"/>
      <w:szCs w:val="22"/>
      <w:shd w:fill="FFFFCC" w:val="clear"/>
      <w:lang w:val="hr-HR"/>
    </w:rPr>
  </w:style>
  <w:style w:type="character" w:styleId="PozadinaSvijetloCrvena" w:customStyle="1">
    <w:name w:val="Pozadina_SvijetloCrvena"/>
    <w:basedOn w:val="ESPISCCParagraphDefaultFont"/>
    <w:rsid w:val="00851c8e"/>
    <w:rPr>
      <w:rFonts w:ascii="Times New Roman" w:hAnsi="Times New Roman" w:cs="Times New Roman"/>
      <w:color w:val="000000"/>
      <w:sz w:val="22"/>
      <w:szCs w:val="22"/>
      <w:shd w:fill="FFCCCC" w:val="clear"/>
      <w:lang w:val="hr-HR"/>
    </w:rPr>
  </w:style>
  <w:style w:type="character" w:styleId="PozadinaSvijetloZelena" w:customStyle="1">
    <w:name w:val="Pozadina_SvijetloZelena"/>
    <w:basedOn w:val="ESPISCCParagraphDefaultFont"/>
    <w:rsid w:val="00851c8e"/>
    <w:rPr>
      <w:rFonts w:ascii="Times New Roman" w:hAnsi="Times New Roman" w:cs="Times New Roman"/>
      <w:color w:val="000000"/>
      <w:sz w:val="22"/>
      <w:szCs w:val="22"/>
      <w:shd w:fill="CCFFCC" w:val="clear"/>
      <w:lang w:val="hr-HR"/>
    </w:rPr>
  </w:style>
  <w:style w:type="character" w:styleId="ListLabel1">
    <w:name w:val="ListLabel 1"/>
    <w:rPr>
      <w:rFonts w:eastAsia="Times New Roman" w:cs="Times New Roman"/>
    </w:rPr>
  </w:style>
  <w:style w:type="character" w:styleId="ListLabel2">
    <w:name w:val="ListLabel 2"/>
    <w:rPr>
      <w:rFonts w:cs="Courier New"/>
    </w:rPr>
  </w:style>
  <w:style w:type="character" w:styleId="ListLabel3">
    <w:name w:val="ListLabel 3"/>
    <w:rPr>
      <w:b/>
    </w:rPr>
  </w:style>
  <w:style w:type="character" w:styleId="ListLabel4">
    <w:name w:val="ListLabel 4"/>
    <w:rPr>
      <w:sz w:val="16"/>
    </w:rPr>
  </w:style>
  <w:style w:type="paragraph" w:styleId="Stilnaslova">
    <w:name w:val="Stil naslova"/>
    <w:basedOn w:val="Normal"/>
    <w:next w:val="Tijeloteksta"/>
    <w:pPr>
      <w:keepNext/>
      <w:spacing w:before="240" w:after="120"/>
    </w:pPr>
    <w:rPr>
      <w:rFonts w:ascii="Liberation Sans" w:hAnsi="Liberation Sans" w:eastAsia="Microsoft YaHei" w:cs="Mangal"/>
      <w:sz w:val="28"/>
      <w:szCs w:val="28"/>
    </w:rPr>
  </w:style>
  <w:style w:type="paragraph" w:styleId="Tijeloteksta">
    <w:name w:val="Tijelo teksta"/>
    <w:basedOn w:val="Normal"/>
    <w:pPr>
      <w:spacing w:lineRule="auto" w:line="288"/>
      <w:jc w:val="both"/>
    </w:pPr>
    <w:rPr>
      <w:sz w:val="24"/>
    </w:rPr>
  </w:style>
  <w:style w:type="paragraph" w:styleId="Popis">
    <w:name w:val="Popis"/>
    <w:basedOn w:val="Tijeloteksta"/>
    <w:pPr/>
    <w:rPr>
      <w:rFonts w:cs="Mangal"/>
    </w:rPr>
  </w:style>
  <w:style w:type="paragraph" w:styleId="Opiselementa">
    <w:name w:val="Opis elementa"/>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paragraph" w:styleId="Zaglavlje">
    <w:name w:val="Zaglavlje"/>
    <w:basedOn w:val="Normal"/>
    <w:pPr>
      <w:tabs>
        <w:tab w:val="center" w:pos="4153" w:leader="none"/>
        <w:tab w:val="right" w:pos="8306" w:leader="none"/>
      </w:tabs>
    </w:pPr>
    <w:rPr/>
  </w:style>
  <w:style w:type="paragraph" w:styleId="Podnoje">
    <w:name w:val="Podnožje"/>
    <w:basedOn w:val="Normal"/>
    <w:pPr>
      <w:tabs>
        <w:tab w:val="center" w:pos="4153" w:leader="none"/>
        <w:tab w:val="right" w:pos="8306" w:leader="none"/>
      </w:tabs>
    </w:pPr>
    <w:rPr/>
  </w:style>
  <w:style w:type="paragraph" w:styleId="BalloonText">
    <w:name w:val="Balloon Text"/>
    <w:basedOn w:val="Normal"/>
    <w:semiHidden/>
    <w:rsid w:val="00d2730d"/>
    <w:pPr/>
    <w:rPr>
      <w:rFonts w:ascii="Tahoma" w:hAnsi="Tahoma" w:cs="Tahoma"/>
      <w:sz w:val="16"/>
      <w:szCs w:val="16"/>
    </w:rPr>
  </w:style>
  <w:style w:type="paragraph" w:styleId="Sadrajokvira">
    <w:name w:val="Sadržaj okvira"/>
    <w:basedOn w:val="Normal"/>
    <w:pPr/>
    <w:rPr/>
  </w:style>
  <w:style w:type="numbering" w:styleId="NoList" w:default="1">
    <w:name w:val="No List"/>
    <w:uiPriority w:val="99"/>
    <w:semiHidden/>
    <w:unhideWhenUsed/>
  </w:style>
  <w:style w:type="table" w:default="1" w:styleId="Obinatablic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r="http://schemas.openxmlformats.org/officeDocument/2006/relationships" xmlns:w="http://schemas.openxmlformats.org/wordprocessingml/2006/main" xmlns:w14="http://schemas.microsoft.com/office/word/2010/wordml" xmlns:w15="http://schemas.microsoft.com/office/word/2012/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Tema sustava Offic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font typeface="Sylfaen" script="Geor"/>
      </a:majorFont>
      <a:minorFont>
        <a:latin typeface="Calibri"/>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font typeface="Sylfaen" script="Geo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scaled="true" ang="16200000"/>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scaled="false" ang="16200000"/>
        </a:gradFill>
      </a:fillStyleLst>
      <a:lnStyleLst>
        <a:ln algn="ctr" cmpd="sng" cap="flat" w="9525">
          <a:solidFill>
            <a:schemeClr val="phClr">
              <a:shade val="95000"/>
              <a:satMod val="105000"/>
            </a:schemeClr>
          </a:solidFill>
          <a:prstDash val="solid"/>
        </a:ln>
        <a:ln algn="ctr" cmpd="sng" cap="flat" w="25400">
          <a:solidFill>
            <a:schemeClr val="phClr"/>
          </a:solidFill>
          <a:prstDash val="solid"/>
        </a:ln>
        <a:ln algn="ctr" cmpd="sng" cap="flat" w="38100">
          <a:solidFill>
            <a:schemeClr val="phClr"/>
          </a:solidFill>
          <a:prstDash val="solid"/>
        </a:ln>
      </a:lnStyleLst>
      <a:effectStyleLst>
        <a:effectStyle>
          <a:effectLst>
            <a:outerShdw rotWithShape="false" dir="5400000" dist="20000" blurRad="40000">
              <a:srgbClr val="000000">
                <a:alpha val="38000"/>
              </a:srgbClr>
            </a:outerShdw>
          </a:effectLst>
        </a:effectStyle>
        <a:effectStyle>
          <a:effectLst>
            <a:outerShdw rotWithShape="false" dir="5400000" dist="23000" blurRad="40000">
              <a:srgbClr val="000000">
                <a:alpha val="35000"/>
              </a:srgbClr>
            </a:outerShdw>
          </a:effectLst>
        </a:effectStyle>
        <a:effectStyle>
          <a:effectLst>
            <a:outerShdw rotWithShape="false" dir="5400000" dist="23000" blurRad="40000">
              <a:srgbClr val="000000">
                <a:alpha val="35000"/>
              </a:srgbClr>
            </a:outerShdw>
          </a:effectLst>
          <a:scene3d>
            <a:camera prst="orthographicFront">
              <a:rot rev="0" lon="0" lat="0"/>
            </a:camera>
            <a:lightRig dir="t" rig="threePt">
              <a:rot rev="1200000" lon="0" lat="0"/>
            </a:lightRig>
          </a:scene3d>
          <a:sp3d>
            <a:bevelT h="25400" w="635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r="50000" t="-80000" l="50000"/>
          </a:path>
        </a:gradFill>
        <a:gradFill rotWithShape="true">
          <a:gsLst>
            <a:gs pos="0">
              <a:schemeClr val="phClr">
                <a:tint val="80000"/>
                <a:satMod val="300000"/>
              </a:schemeClr>
            </a:gs>
            <a:gs pos="100000">
              <a:schemeClr val="phClr">
                <a:shade val="30000"/>
                <a:satMod val="200000"/>
              </a:schemeClr>
            </a:gs>
          </a:gsLst>
          <a:path path="circle">
            <a:fillToRect b="50000" r="50000" t="50000" l="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icms>
  <DomainObject.DatumDonosenjaOdluke>
    <izvorni_sadrzaj>8. ožujka 2016.</izvorni_sadrzaj>
    <derivirana_varijabla naziv="DomainObject.DatumDonosenjaOdluke_1">8. ožujka 2016.</derivirana_varijabla>
  </DomainObject.DatumDonosenjaOdluke>
  <DomainObject.DatumOvrsnosti>
    <izvorni_sadrzaj/>
    <derivirana_varijabla naziv="DomainObject.DatumOvrsnosti_1"/>
  </DomainObject.DatumOvrsnosti>
  <DomainObject.DatumPravomocnosti>
    <izvorni_sadrzaj/>
    <derivirana_varijabla naziv="DomainObject.DatumPravomocnosti_1"/>
  </DomainObject.DatumPravomocnosti>
  <DomainObject.DatumIzvrsnosti>
    <izvorni_sadrzaj/>
    <derivirana_varijabla naziv="DomainObject.DatumIzvrsnosti_1"/>
  </DomainObject.DatumIzvrsnosti>
  <DomainObject.Primjedba>
    <izvorni_sadrzaj/>
    <derivirana_varijabla naziv="DomainObject.Primjedba_1"/>
  </DomainObject.Primjedba>
  <DomainObject.Oznaka>
    <izvorni_sadrzaj/>
    <derivirana_varijabla naziv="DomainObject.Oznaka_1"/>
  </DomainObject.Oznaka>
  <DomainObject.DonositeljOdluke.Ime>
    <izvorni_sadrzaj>Srđan</izvorni_sadrzaj>
    <derivirana_varijabla naziv="DomainObject.DonositeljOdluke.Ime_1">Srđan</derivirana_varijabla>
  </DomainObject.DonositeljOdluke.Ime>
  <DomainObject.DonositeljOdluke.Prezime>
    <izvorni_sadrzaj>Gavranić</izvorni_sadrzaj>
    <derivirana_varijabla naziv="DomainObject.DonositeljOdluke.Prezime_1">Gavranić</derivirana_varijabla>
  </DomainObject.DonositeljOdluke.Prezime>
  <DomainObject.DonositeljOdluke.Oib>
    <izvorni_sadrzaj/>
    <derivirana_varijabla naziv="DomainObject.DonositeljOdluke.Oib_1"/>
  </DomainObject.DonositeljOdluke.Oib>
  <DomainObject.BrojStranica>
    <izvorni_sadrzaj>0</izvorni_sadrzaj>
    <derivirana_varijabla naziv="DomainObject.BrojStranica_1">0</derivirana_varijabla>
  </DomainObject.BrojStranica>
  <DomainObject.Prostorija.Naziv>
    <izvorni_sadrzaj/>
    <derivirana_varijabla naziv="DomainObject.Prostorija.Naziv_1"/>
  </DomainObject.Prostorija.Naziv>
  <DomainObject.Prostorija.Oznaka>
    <izvorni_sadrzaj/>
    <derivirana_varijabla naziv="DomainObject.Prostorija.Oznaka_1"/>
  </DomainObject.Prostorija.Oznaka>
  <DomainObject.Obrazlozenje>
    <izvorni_sadrzaj/>
    <derivirana_varijabla naziv="DomainObject.Obrazlozenje_1"/>
  </DomainObject.Obrazlozenje>
  <DomainObject.StvarniPocetakDatum>
    <izvorni_sadrzaj/>
    <derivirana_varijabla naziv="DomainObject.StvarniPocetakDatum_1"/>
  </DomainObject.StvarniPocetakDatum>
  <DomainObject.StvarniZavrsetakDatum>
    <izvorni_sadrzaj/>
    <derivirana_varijabla naziv="DomainObject.StvarniZavrsetakDatum_1"/>
  </DomainObject.StvarniZavrsetakDatum>
  <DomainObject.PlaniraniZavrsetakDatum>
    <izvorni_sadrzaj/>
    <derivirana_varijabla naziv="DomainObject.PlaniraniZavrsetakDatum_1"/>
  </DomainObject.PlaniraniZavrsetakDatum>
  <DomainObject.PlaniraniPocetakDatum>
    <izvorni_sadrzaj/>
    <derivirana_varijabla naziv="DomainObject.PlaniraniPocetakDatum_1"/>
  </DomainObject.PlaniraniPocetakDatum>
  <DomainObject.StvarniPocetakVrijeme>
    <izvorni_sadrzaj/>
    <derivirana_varijabla naziv="DomainObject.StvarniPocetakVrijeme_1"/>
  </DomainObject.StvarniPocetakVrijeme>
  <DomainObject.StvarniZavrsetakVrijeme>
    <izvorni_sadrzaj/>
    <derivirana_varijabla naziv="DomainObject.StvarniZavrsetakVrijeme_1"/>
  </DomainObject.StvarniZavrsetakVrijeme>
  <DomainObject.PlaniraniZavrsetakVrijeme>
    <izvorni_sadrzaj/>
    <derivirana_varijabla naziv="DomainObject.PlaniraniZavrsetakVrijeme_1"/>
  </DomainObject.PlaniraniZavrsetakVrijeme>
  <DomainObject.PlaniraniPocetakVrijeme>
    <izvorni_sadrzaj/>
    <derivirana_varijabla naziv="DomainObject.PlaniraniPocetakVrijeme_1"/>
  </DomainObject.PlaniraniPocetakVrijeme>
  <DomainObject.UcesnikSudskeRadnjeListNaziv>
    <izvorni_sadrzaj/>
    <derivirana_varijabla naziv="DomainObject.UcesnikSudskeRadnjeListNaziv_1">
      <item/>
    </derivirana_varijabla>
  </DomainObject.UcesnikSudskeRadnjeListNaziv>
  <DomainObject.Zapisnik.BrojStranica>
    <izvorni_sadrzaj/>
    <derivirana_varijabla naziv="DomainObject.Zapisnik.BrojStranica_1"/>
  </DomainObject.Zapisnik.BrojStranica>
  <DomainObject.Zapisnik.DatumKreiranja>
    <izvorni_sadrzaj/>
    <derivirana_varijabla naziv="DomainObject.Zapisnik.DatumKreiranja_1"/>
  </DomainObject.Zapisnik.DatumKreiranja>
  <DomainObject.Zapisnik.ImovinskaKorist>
    <izvorni_sadrzaj/>
    <derivirana_varijabla naziv="DomainObject.Zapisnik.ImovinskaKorist_1"/>
  </DomainObject.Zapisnik.ImovinskaKorist>
  <DomainObject.Zapisnik.Oznaka>
    <izvorni_sadrzaj/>
    <derivirana_varijabla naziv="DomainObject.Zapisnik.Oznaka_1"/>
  </DomainObject.Zapisnik.Oznaka>
  <DomainObject.UcesnikSudskeRadnje.Adresa.Naselje>
    <izvorni_sadrzaj/>
    <derivirana_varijabla naziv="DomainObject.UcesnikSudskeRadnje.Adresa.Naselje_1"/>
  </DomainObject.UcesnikSudskeRadnje.Adresa.Naselje>
  <DomainObject.UcesnikSudskeRadnje.Adresa.PostBroj>
    <izvorni_sadrzaj/>
    <derivirana_varijabla naziv="DomainObject.UcesnikSudskeRadnje.Adresa.PostBroj_1"/>
  </DomainObject.UcesnikSudskeRadnje.Adresa.PostBroj>
  <DomainObject.UcesnikSudskeRadnje.Adresa.UlicaIKBR>
    <izvorni_sadrzaj/>
    <derivirana_varijabla naziv="DomainObject.UcesnikSudskeRadnje.Adresa.UlicaIKBR_1"/>
  </DomainObject.UcesnikSudskeRadnje.Adresa.UlicaIKBR>
  <DomainObject.UcesnikSudskeRadnje.Naziv>
    <izvorni_sadrzaj/>
    <derivirana_varijabla naziv="DomainObject.UcesnikSudskeRadnje.Naziv_1"/>
  </DomainObject.UcesnikSudskeRadnje.Naziv>
  <DomainObject.UcesnikSudskeRadnje.SudskaRadnja.Prostorija.Naziv>
    <izvorni_sadrzaj/>
    <derivirana_varijabla naziv="DomainObject.UcesnikSudskeRadnje.SudskaRadnja.Prostorija.Naziv_1"/>
  </DomainObject.UcesnikSudskeRadnje.SudskaRadnja.Prostorija.Naziv>
  <DomainObject.UcesnikSudskeRadnje.SudskaRadnja.Prostorija.Oznaka>
    <izvorni_sadrzaj/>
    <derivirana_varijabla naziv="DomainObject.UcesnikSudskeRadnje.SudskaRadnja.Prostorija.Oznaka_1"/>
  </DomainObject.UcesnikSudskeRadnje.SudskaRadnja.Prostorija.Oznaka>
  <DomainObject.UcesnikSudskeRadnje.SudskaRadnja.Zapisnik.BrojStranica>
    <izvorni_sadrzaj/>
    <derivirana_varijabla naziv="DomainObject.UcesnikSudskeRadnje.SudskaRadnja.Zapisnik.BrojStranica_1"/>
  </DomainObject.UcesnikSudskeRadnje.SudskaRadnja.Zapisnik.BrojStranica>
  <DomainObject.UcesnikSudskeRadnje.SudskaRadnja.Zapisnik.DatumKreiranja>
    <izvorni_sadrzaj/>
    <derivirana_varijabla naziv="DomainObject.UcesnikSudskeRadnje.SudskaRadnja.Zapisnik.DatumKreiranja_1"/>
  </DomainObject.UcesnikSudskeRadnje.SudskaRadnja.Zapisnik.DatumKreiranja>
  <DomainObject.UcesnikSudskeRadnje.SudskaRadnja.Zapisnik.ImovinskaKorist>
    <izvorni_sadrzaj/>
    <derivirana_varijabla naziv="DomainObject.UcesnikSudskeRadnje.SudskaRadnja.Zapisnik.ImovinskaKorist_1"/>
  </DomainObject.UcesnikSudskeRadnje.SudskaRadnja.Zapisnik.ImovinskaKorist>
  <DomainObject.UcesnikSudskeRadnje.SudskaRadnja.Zapisnik.Oznaka>
    <izvorni_sadrzaj/>
    <derivirana_varijabla naziv="DomainObject.UcesnikSudskeRadnje.SudskaRadnja.Zapisnik.Oznaka_1"/>
  </DomainObject.UcesnikSudskeRadnje.SudskaRadnja.Zapisnik.Oznaka>
  <DomainObject.UcesnikSudskeRadnje.SudskaRadnja.Obrazlozenje>
    <izvorni_sadrzaj/>
    <derivirana_varijabla naziv="DomainObject.UcesnikSudskeRadnje.SudskaRadnja.Obrazlozenje_1"/>
  </DomainObject.UcesnikSudskeRadnje.SudskaRadnja.Obrazlozenje>
  <DomainObject.UcesnikSudskeRadnje.SudskaRadnja.StvarniPocetakDatum>
    <izvorni_sadrzaj/>
    <derivirana_varijabla naziv="DomainObject.UcesnikSudskeRadnje.SudskaRadnja.StvarniPocetakDatum_1"/>
  </DomainObject.UcesnikSudskeRadnje.SudskaRadnja.StvarniPocetakDatum>
  <DomainObject.UcesnikSudskeRadnje.SudskaRadnja.StvarniZavrsetakDatum>
    <izvorni_sadrzaj/>
    <derivirana_varijabla naziv="DomainObject.UcesnikSudskeRadnje.SudskaRadnja.StvarniZavrsetakDatum_1"/>
  </DomainObject.UcesnikSudskeRadnje.SudskaRadnja.StvarniZavrsetakDatum>
  <DomainObject.UcesnikSudskeRadnje.SudskaRadnja.PlaniraniZavrsetakDatum>
    <izvorni_sadrzaj/>
    <derivirana_varijabla naziv="DomainObject.UcesnikSudskeRadnje.SudskaRadnja.PlaniraniZavrsetakDatum_1"/>
  </DomainObject.UcesnikSudskeRadnje.SudskaRadnja.PlaniraniZavrsetakDatum>
  <DomainObject.UcesnikSudskeRadnje.SudskaRadnja.PlaniraniPocetakDatum>
    <izvorni_sadrzaj/>
    <derivirana_varijabla naziv="DomainObject.UcesnikSudskeRadnje.SudskaRadnja.PlaniraniPocetakDatum_1"/>
  </DomainObject.UcesnikSudskeRadnje.SudskaRadnja.PlaniraniPocetakDatum>
  <DomainObject.UcesnikSudskeRadnje.SudskaRadnja.StvarniPocetakVrijeme>
    <izvorni_sadrzaj/>
    <derivirana_varijabla naziv="DomainObject.UcesnikSudskeRadnje.SudskaRadnja.StvarniPocetakVrijeme_1"/>
  </DomainObject.UcesnikSudskeRadnje.SudskaRadnja.StvarniPocetakVrijeme>
  <DomainObject.UcesnikSudskeRadnje.SudskaRadnja.StvarniZavrsetakVrijeme>
    <izvorni_sadrzaj/>
    <derivirana_varijabla naziv="DomainObject.UcesnikSudskeRadnje.SudskaRadnja.StvarniZavrsetakVrijeme_1"/>
  </DomainObject.UcesnikSudskeRadnje.SudskaRadnja.StvarniZavrsetakVrijeme>
  <DomainObject.UcesnikSudskeRadnje.SudskaRadnja.PlaniraniZavrsetakVrijeme>
    <izvorni_sadrzaj/>
    <derivirana_varijabla naziv="DomainObject.UcesnikSudskeRadnje.SudskaRadnja.PlaniraniZavrsetakVrijeme_1"/>
  </DomainObject.UcesnikSudskeRadnje.SudskaRadnja.PlaniraniZavrsetakVrijeme>
  <DomainObject.UcesnikSudskeRadnje.SudskaRadnja.PlaniraniPocetakVrijeme>
    <izvorni_sadrzaj/>
    <derivirana_varijabla naziv="DomainObject.UcesnikSudskeRadnje.SudskaRadnja.PlaniraniPocetakVrijeme_1"/>
  </DomainObject.UcesnikSudskeRadnje.SudskaRadnja.PlaniraniPocetakVrijeme>
  <DomainObject.Predmet.DatumEvidencije>
    <izvorni_sadrzaj/>
    <derivirana_varijabla naziv="DomainObject.Predmet.DatumEvidencije_1"/>
  </DomainObject.Predmet.DatumEvidencije>
  <DomainObject.Predmet.DatumPravomocnosti>
    <izvorni_sadrzaj/>
    <derivirana_varijabla naziv="DomainObject.Predmet.DatumPravomocnosti_1"/>
  </DomainObject.Predmet.DatumPravomocnosti>
  <DomainObject.Predmet.Broj>
    <izvorni_sadrzaj>570</izvorni_sadrzaj>
    <derivirana_varijabla naziv="DomainObject.Predmet.Broj_1">570</derivirana_varijabla>
  </DomainObject.Predmet.Broj>
  <DomainObject.Predmet.DatumApsolutneZastare>
    <izvorni_sadrzaj/>
    <derivirana_varijabla naziv="DomainObject.Predmet.DatumApsolutneZastare_1"/>
  </DomainObject.Predmet.DatumApsolutneZastare>
  <DomainObject.Predmet.DatumArhiviranja>
    <izvorni_sadrzaj/>
    <derivirana_varijabla naziv="DomainObject.Predmet.DatumArhiviranja_1"/>
  </DomainObject.Predmet.DatumArhiviranja>
  <DomainObject.Predmet.DatumIzradeOptuznogAkta>
    <izvorni_sadrzaj/>
    <derivirana_varijabla naziv="DomainObject.Predmet.DatumIzradeOptuznogAkta_1"/>
  </DomainObject.Predmet.DatumIzradeOptuznogAkta>
  <DomainObject.Predmet.DatumIzradeOptuznogAktaFormated>
    <izvorni_sadrzaj/>
    <derivirana_varijabla naziv="DomainObject.Predmet.DatumIzradeOptuznogAktaFormated_1"/>
  </DomainObject.Predmet.DatumIzradeOptuznogAktaFormated>
  <DomainObject.Predmet.DatumOsnivanja>
    <izvorni_sadrzaj>17. kolovoza 2011.</izvorni_sadrzaj>
    <derivirana_varijabla naziv="DomainObject.Predmet.DatumOsnivanja_1">17. kolovoza 2011.</derivirana_varijabla>
  </DomainObject.Predmet.DatumOsnivanja>
  <DomainObject.Predmet.DatumPrimitkaNaNizestupanjskom>
    <izvorni_sadrzaj/>
    <derivirana_varijabla naziv="DomainObject.Predmet.DatumPrimitkaNaNizestupanjskom_1"/>
  </DomainObject.Predmet.DatumPrimitkaNaNizestupanjskom>
  <DomainObject.Predmet.DatumPrimitkaOptuznogAkta>
    <izvorni_sadrzaj/>
    <derivirana_varijabla naziv="DomainObject.Predmet.DatumPrimitkaOptuznogAkta_1"/>
  </DomainObject.Predmet.DatumPrimitkaOptuznogAkta>
  <DomainObject.Predmet.DatumRjesavanja>
    <izvorni_sadrzaj/>
    <derivirana_varijabla naziv="DomainObject.Predmet.DatumRjesavanja_1"/>
  </DomainObject.Predmet.DatumRjesavanja>
  <DomainObject.Predmet.DatumRokaCuvanja>
    <izvorni_sadrzaj/>
    <derivirana_varijabla naziv="DomainObject.Predmet.DatumRokaCuvanja_1"/>
  </DomainObject.Predmet.DatumRokaCuvanja>
  <DomainObject.Predmet.DatumRokaZaDonosenje>
    <izvorni_sadrzaj/>
    <derivirana_varijabla naziv="DomainObject.Predmet.DatumRokaZaDonosenje_1"/>
  </DomainObject.Predmet.DatumRokaZaDonosenje>
  <DomainObject.Predmet.DatumZalbe>
    <izvorni_sadrzaj/>
    <derivirana_varijabla naziv="DomainObject.Predmet.DatumZalbe_1"/>
  </DomainObject.Predmet.DatumZalbe>
  <DomainObject.Predmet.DatumZatvaranja>
    <izvorni_sadrzaj/>
    <derivirana_varijabla naziv="DomainObject.Predmet.DatumZatvaranja_1"/>
  </DomainObject.Predmet.DatumZatvaranja>
  <DomainObject.Predmet.DugotrajniZatvor>
    <izvorni_sadrzaj/>
    <derivirana_varijabla naziv="DomainObject.Predmet.DugotrajniZatvor_1"/>
  </DomainObject.Predmet.DugotrajniZatvor>
  <DomainObject.Predmet.InicijalnaVrijednost>
    <izvorni_sadrzaj/>
    <derivirana_varijabla naziv="DomainObject.Predmet.InicijalnaVrijednost_1"/>
  </DomainObject.Predmet.InicijalnaVrijednost>
  <DomainObject.Predmet.DatumIstekKazne>
    <izvorni_sadrzaj/>
    <derivirana_varijabla naziv="DomainObject.Predmet.DatumIstekKazne_1"/>
  </DomainObject.Predmet.DatumIstekKazne>
  <DomainObject.Predmet.IznosNaknade>
    <izvorni_sadrzaj/>
    <derivirana_varijabla naziv="DomainObject.Predmet.IznosNaknade_1"/>
  </DomainObject.Predmet.IznosNaknade>
  <DomainObject.Predmet.Izvjestitelj>
    <izvorni_sadrzaj/>
    <derivirana_varijabla naziv="DomainObject.Predmet.Izvjestitelj_1"/>
  </DomainObject.Predmet.Izvjestitelj>
  <DomainObject.Predmet.DatumIzvrsenjeRoka>
    <izvorni_sadrzaj/>
    <derivirana_varijabla naziv="DomainObject.Predmet.DatumIzvrsenjeRoka_1"/>
  </DomainObject.Predmet.DatumIzvrsenjeRoka>
  <DomainObject.Predmet.IzvrsiteljEvidencije.Ime>
    <izvorni_sadrzaj/>
    <derivirana_varijabla naziv="DomainObject.Predmet.IzvrsiteljEvidencije.Ime_1"/>
  </DomainObject.Predmet.IzvrsiteljEvidencije.Ime>
  <DomainObject.Predmet.IzvrsiteljEvidencije.Oib>
    <izvorni_sadrzaj/>
    <derivirana_varijabla naziv="DomainObject.Predmet.IzvrsiteljEvidencije.Oib_1"/>
  </DomainObject.Predmet.IzvrsiteljEvidencije.Oib>
  <DomainObject.Predmet.IzvrsiteljEvidencije.Prezime>
    <izvorni_sadrzaj/>
    <derivirana_varijabla naziv="DomainObject.Predmet.IzvrsiteljEvidencije.Prezime_1"/>
  </DomainObject.Predmet.IzvrsiteljEvidencije.Prezime>
  <DomainObject.Predmet.MjestoCuvanja>
    <izvorni_sadrzaj/>
    <derivirana_varijabla naziv="DomainObject.Predmet.MjestoCuvanja_1"/>
  </DomainObject.Predmet.MjestoCuvanja>
  <DomainObject.Predmet.DatumNajduljeTrajanjePritvora>
    <izvorni_sadrzaj/>
    <derivirana_varijabla naziv="DomainObject.Predmet.DatumNajduljeTrajanjePritvora_1"/>
  </DomainObject.Predmet.DatumNajduljeTrajanjePritvora>
  <DomainObject.Predmet.Naknada>
    <izvorni_sadrzaj/>
    <derivirana_varijabla naziv="DomainObject.Predmet.Naknada_1"/>
  </DomainObject.Predmet.Naknada>
  <DomainObject.Predmet.OkrivljenikFizickaOsoba.DatumRodjenja>
    <izvorni_sadrzaj/>
    <derivirana_varijabla naziv="DomainObject.Predmet.OkrivljenikFizickaOsoba.DatumRodjenja_1"/>
  </DomainObject.Predmet.OkrivljenikFizickaOsoba.DatumRodjenja>
  <DomainObject.Predmet.OkrivljenikFizickaOsoba.DatumRodjenjaFormated>
    <izvorni_sadrzaj/>
    <derivirana_varijabla naziv="DomainObject.Predmet.OkrivljenikFizickaOsoba.DatumRodjenjaFormated_1"/>
  </DomainObject.Predmet.OkrivljenikFizickaOsoba.DatumRodjenjaFormated>
  <DomainObject.Predmet.OkrivljenikFizickaOsoba.Ime>
    <izvorni_sadrzaj/>
    <derivirana_varijabla naziv="DomainObject.Predmet.OkrivljenikFizickaOsoba.Ime_1"/>
  </DomainObject.Predmet.OkrivljenikFizickaOsoba.Ime>
  <DomainObject.Predmet.OkrivljenikFizickaOsoba.Jmbg>
    <izvorni_sadrzaj/>
    <derivirana_varijabla naziv="DomainObject.Predmet.OkrivljenikFizickaOsoba.Jmbg_1"/>
  </DomainObject.Predmet.OkrivljenikFizickaOsoba.Jmbg>
  <DomainObject.Predmet.OkrivljenikFizickaOsoba.MjestoRodjenja>
    <izvorni_sadrzaj/>
    <derivirana_varijabla naziv="DomainObject.Predmet.OkrivljenikFizickaOsoba.MjestoRodjenja_1"/>
  </DomainObject.Predmet.OkrivljenikFizickaOsoba.MjestoRodjenja>
  <DomainObject.Predmet.OkrivljenikFizickaOsoba.Nacionalnost>
    <izvorni_sadrzaj/>
    <derivirana_varijabla naziv="DomainObject.Predmet.OkrivljenikFizickaOsoba.Nacionalnost_1"/>
  </DomainObject.Predmet.OkrivljenikFizickaOsoba.Nacionalnost>
  <DomainObject.Predmet.OkrivljenikFizickaOsoba.Nadimak>
    <izvorni_sadrzaj/>
    <derivirana_varijabla naziv="DomainObject.Predmet.OkrivljenikFizickaOsoba.Nadimak_1"/>
  </DomainObject.Predmet.OkrivljenikFizickaOsoba.Nadimak>
  <DomainObject.Predmet.OkrivljenikFizickaOsoba.Naziv>
    <izvorni_sadrzaj/>
    <derivirana_varijabla naziv="DomainObject.Predmet.OkrivljenikFizickaOsoba.Naziv_1"/>
  </DomainObject.Predmet.OkrivljenikFizickaOsoba.Naziv>
  <DomainObject.Predmet.OkrivljenikFizickaOsoba.Prezime>
    <izvorni_sadrzaj/>
    <derivirana_varijabla naziv="DomainObject.Predmet.OkrivljenikFizickaOsoba.Prezime_1"/>
  </DomainObject.Predmet.OkrivljenikFizickaOsoba.Prezime>
  <DomainObject.Predmet.OkrivljenikFizickaOsoba.Spol>
    <izvorni_sadrzaj/>
    <derivirana_varijabla naziv="DomainObject.Predmet.OkrivljenikFizickaOsoba.Spol_1"/>
  </DomainObject.Predmet.OkrivljenikFizickaOsoba.Spol>
  <DomainObject.Predmet.OkrivljenikFizickaOsoba.Zanimanje>
    <izvorni_sadrzaj/>
    <derivirana_varijabla naziv="DomainObject.Predmet.OkrivljenikFizickaOsoba.Zanimanje_1"/>
  </DomainObject.Predmet.OkrivljenikFizickaOsoba.Zanimanje>
  <DomainObject.Predmet.OkrivljenikFizickaOsoba.Oib>
    <izvorni_sadrzaj/>
    <derivirana_varijabla naziv="DomainObject.Predmet.OkrivljenikFizickaOsoba.Oib_1"/>
  </DomainObject.Predmet.OkrivljenikFizickaOsoba.Oib>
  <DomainObject.Predmet.Opis>
    <izvorni_sadrzaj/>
    <derivirana_varijabla naziv="DomainObject.Predmet.Opis_1"/>
  </DomainObject.Predmet.Opis>
  <DomainObject.Predmet.Ostecenik>
    <izvorni_sadrzaj/>
    <derivirana_varijabla naziv="DomainObject.Predmet.Ostecenik_1"/>
  </DomainObject.Predmet.Ostecenik>
  <DomainObject.Predmet.DatumOtpremaUSRH>
    <izvorni_sadrzaj/>
    <derivirana_varijabla naziv="DomainObject.Predmet.DatumOtpremaUSRH_1"/>
  </DomainObject.Predmet.DatumOtpremaUSRH>
  <DomainObject.Predmet.OvrsenikovDuznik>
    <izvorni_sadrzaj/>
    <derivirana_varijabla naziv="DomainObject.Predmet.OvrsenikovDuznik_1"/>
  </DomainObject.Predmet.OvrsenikovDuznik>
  <DomainObject.Predmet.OznakaBroj>
    <izvorni_sadrzaj>St-570/2011</izvorni_sadrzaj>
    <derivirana_varijabla naziv="DomainObject.Predmet.OznakaBroj_1">St-570/2011</derivirana_varijabla>
  </DomainObject.Predmet.OznakaBroj>
  <DomainObject.Predmet.OznakaBrojOptuznogAkta>
    <izvorni_sadrzaj/>
    <derivirana_varijabla naziv="DomainObject.Predmet.OznakaBrojOptuznogAkta_1"/>
  </DomainObject.Predmet.OznakaBrojOptuznogAkta>
  <DomainObject.Predmet.PredmetRijesio.Ime>
    <izvorni_sadrzaj/>
    <derivirana_varijabla naziv="DomainObject.Predmet.PredmetRijesio.Ime_1"/>
  </DomainObject.Predmet.PredmetRijesio.Ime>
  <DomainObject.Predmet.PredmetRijesio.Oib>
    <izvorni_sadrzaj/>
    <derivirana_varijabla naziv="DomainObject.Predmet.PredmetRijesio.Oib_1"/>
  </DomainObject.Predmet.PredmetRijesio.Oib>
  <DomainObject.Predmet.PredmetRijesio.Prezime>
    <izvorni_sadrzaj/>
    <derivirana_varijabla naziv="DomainObject.Predmet.PredmetRijesio.Prezime_1"/>
  </DomainObject.Predmet.PredmetRijesio.Prezime>
  <DomainObject.Predmet.PrimjedbaSuca>
    <izvorni_sadrzaj/>
    <derivirana_varijabla naziv="DomainObject.Predmet.PrimjedbaSuca_1"/>
  </DomainObject.Predmet.PrimjedbaSuca>
  <DomainObject.Predmet.PrimjedbaUpisnicara>
    <izvorni_sadrzaj/>
    <derivirana_varijabla naziv="DomainObject.Predmet.PrimjedbaUpisnicara_1"/>
  </DomainObject.Predmet.PrimjedbaUpisnicara>
  <DomainObject.Predmet.ProtustrankaFormated>
    <izvorni_sadrzaj>  INTERŠPED međunarodna i unutarnja špedicija d.o.o. - " u stečaju"</izvorni_sadrzaj>
    <derivirana_varijabla naziv="DomainObject.Predmet.ProtustrankaFormated_1">  INTERŠPED međunarodna i unutarnja špedicija d.o.o. - " u stečaju"</derivirana_varijabla>
  </DomainObject.Predmet.ProtustrankaFormated>
  <DomainObject.Predmet.ProtustrankaFormatedOIB>
    <izvorni_sadrzaj>  INTERŠPED međunarodna i unutarnja špedicija d.o.o. - " u stečaju", OIB 86168784662</izvorni_sadrzaj>
    <derivirana_varijabla naziv="DomainObject.Predmet.ProtustrankaFormatedOIB_1">  INTERŠPED međunarodna i unutarnja špedicija d.o.o. - " u stečaju", OIB 86168784662</derivirana_varijabla>
  </DomainObject.Predmet.ProtustrankaFormatedOIB>
  <DomainObject.Predmet.ProtustrankaFormatedWithAdress>
    <izvorni_sadrzaj> INTERŠPED međunarodna i unutarnja špedicija d.o.o. - " u stečaju", Trg  kralja Tomislava 22/II, 20340 Ploče</izvorni_sadrzaj>
    <derivirana_varijabla naziv="DomainObject.Predmet.ProtustrankaFormatedWithAdress_1"> INTERŠPED međunarodna i unutarnja špedicija d.o.o. - " u stečaju", Trg  kralja Tomislava 22/II, 20340 Ploče</derivirana_varijabla>
  </DomainObject.Predmet.ProtustrankaFormatedWithAdress>
  <DomainObject.Predmet.ProtustrankaFormatedWithAdressOIB>
    <izvorni_sadrzaj> INTERŠPED međunarodna i unutarnja špedicija d.o.o. - " u stečaju", OIB 86168784662, Trg  kralja Tomislava 22/II, 20340 Ploče</izvorni_sadrzaj>
    <derivirana_varijabla naziv="DomainObject.Predmet.ProtustrankaFormatedWithAdressOIB_1"> INTERŠPED međunarodna i unutarnja špedicija d.o.o. - " u stečaju", OIB 86168784662, Trg  kralja Tomislava 22/II, 20340 Ploče</derivirana_varijabla>
  </DomainObject.Predmet.ProtustrankaFormatedWithAdressOIB>
  <DomainObject.Predmet.ProtustrankaWithAdress>
    <izvorni_sadrzaj>INTERŠPED međunarodna i unutarnja špedicija d.o.o. - " u stečaju" Trg  kralja Tomislava 22/II, 20340 Ploče</izvorni_sadrzaj>
    <derivirana_varijabla naziv="DomainObject.Predmet.ProtustrankaWithAdress_1">INTERŠPED međunarodna i unutarnja špedicija d.o.o. - " u stečaju" Trg  kralja Tomislava 22/II, 20340 Ploče</derivirana_varijabla>
  </DomainObject.Predmet.ProtustrankaWithAdress>
  <DomainObject.Predmet.ProtustrankaWithAdressOIB>
    <izvorni_sadrzaj>INTERŠPED međunarodna i unutarnja špedicija d.o.o. - " u stečaju", OIB 86168784662, Trg  kralja Tomislava 22/II, 20340 Ploče</izvorni_sadrzaj>
    <derivirana_varijabla naziv="DomainObject.Predmet.ProtustrankaWithAdressOIB_1">INTERŠPED međunarodna i unutarnja špedicija d.o.o. - " u stečaju", OIB 86168784662, Trg  kralja Tomislava 22/II, 20340 Ploče</derivirana_varijabla>
  </DomainObject.Predmet.ProtustrankaWithAdressOIB>
  <DomainObject.Predmet.ProtustrankaNazivFormated>
    <izvorni_sadrzaj>INTERŠPED međunarodna i unutarnja špedicija d.o.o. - " u stečaju"</izvorni_sadrzaj>
    <derivirana_varijabla naziv="DomainObject.Predmet.ProtustrankaNazivFormated_1">INTERŠPED međunarodna i unutarnja špedicija d.o.o. - " u stečaju"</derivirana_varijabla>
  </DomainObject.Predmet.ProtustrankaNazivFormated>
  <DomainObject.Predmet.ProtustrankaNazivFormatedOIB>
    <izvorni_sadrzaj>INTERŠPED međunarodna i unutarnja špedicija d.o.o. - " u stečaju", OIB 86168784662</izvorni_sadrzaj>
    <derivirana_varijabla naziv="DomainObject.Predmet.ProtustrankaNazivFormatedOIB_1">INTERŠPED međunarodna i unutarnja špedicija d.o.o. - " u stečaju", OIB 86168784662</derivirana_varijabla>
  </DomainObject.Predmet.ProtustrankaNazivFormatedOIB>
  <DomainObject.Predmet.PunomocnikOstecenika>
    <izvorni_sadrzaj/>
    <derivirana_varijabla naziv="DomainObject.Predmet.PunomocnikOstecenika_1"/>
  </DomainObject.Predmet.PunomocnikOstecenika>
  <DomainObject.Predmet.Referada.Naziv>
    <izvorni_sadrzaj>referada 6 SS DU</izvorni_sadrzaj>
    <derivirana_varijabla naziv="DomainObject.Predmet.Referada.Naziv_1">referada 6 SS DU</derivirana_varijabla>
  </DomainObject.Predmet.Referada.Naziv>
  <DomainObject.Predmet.Referada.Oznaka>
    <izvorni_sadrzaj>ref. 6 SS </izvorni_sadrzaj>
    <derivirana_varijabla naziv="DomainObject.Predmet.Referada.Oznaka_1">ref. 6 SS </derivirana_varijabla>
  </DomainObject.Predmet.Referada.Oznaka>
  <DomainObject.Predmet.Referada.Prostorija.Naziv>
    <izvorni_sadrzaj/>
    <derivirana_varijabla naziv="DomainObject.Predmet.Referada.Prostorija.Naziv_1"/>
  </DomainObject.Predmet.Referada.Prostorija.Naziv>
  <DomainObject.Predmet.Referada.Prostorija.Oznaka>
    <izvorni_sadrzaj/>
    <derivirana_varijabla naziv="DomainObject.Predmet.Referada.Prostorija.Oznaka_1"/>
  </DomainObject.Predmet.Referada.Prostorija.Oznaka>
  <DomainObject.Predmet.Referada.Sud.Naziv>
    <izvorni_sadrzaj>Trgovački sud u Splitu</izvorni_sadrzaj>
    <derivirana_varijabla naziv="DomainObject.Predmet.Referada.Sud.Naziv_1">Trgovački sud u Splitu</derivirana_varijabla>
  </DomainObject.Predmet.Referada.Sud.Naziv>
  <DomainObject.Predmet.Referada.Sudac>
    <izvorni_sadrzaj>Srđan Gavranić</izvorni_sadrzaj>
    <derivirana_varijabla naziv="DomainObject.Predmet.Referada.Sudac_1">Srđan Gavranić</derivirana_varijabla>
  </DomainObject.Predmet.Referada.Sudac>
  <DomainObject.Predmet.Rjesavatelj>
    <izvorni_sadrzaj/>
    <derivirana_varijabla naziv="DomainObject.Predmet.Rjesavatelj_1"/>
  </DomainObject.Predmet.Rjesavatelj>
  <DomainObject.Predmet.RjesenjeCorpusDelicti>
    <izvorni_sadrzaj/>
    <derivirana_varijabla naziv="DomainObject.Predmet.RjesenjeCorpusDelicti_1"/>
  </DomainObject.Predmet.RjesenjeCorpusDelicti>
  <DomainObject.Predmet.RokZaDonosenje>
    <izvorni_sadrzaj/>
    <derivirana_varijabla naziv="DomainObject.Predmet.RokZaDonosenje_1"/>
  </DomainObject.Predmet.RokZaDonosenje>
  <DomainObject.Predmet.DatumRokZaOdlucivanje>
    <izvorni_sadrzaj/>
    <derivirana_varijabla naziv="DomainObject.Predmet.DatumRokZaOdlucivanje_1"/>
  </DomainObject.Predmet.DatumRokZaOdlucivanje>
  <DomainObject.Predmet.SpisIzvanSuda.DatumIzlazaSpisa>
    <izvorni_sadrzaj/>
    <derivirana_varijabla naziv="DomainObject.Predmet.SpisIzvanSuda.DatumIzlazaSpisa_1"/>
  </DomainObject.Predmet.SpisIzvanSuda.DatumIzlazaSpisa>
  <DomainObject.Predmet.SpisIzvanSuda.DatumPovrataSpisa>
    <izvorni_sadrzaj/>
    <derivirana_varijabla naziv="DomainObject.Predmet.SpisIzvanSuda.DatumPovrataSpisa_1"/>
  </DomainObject.Predmet.SpisIzvanSuda.DatumPovrataSpisa>
  <DomainObject.Predmet.SpisIzvanSuda.LokacijaSpisa>
    <izvorni_sadrzaj/>
    <derivirana_varijabla naziv="DomainObject.Predmet.SpisIzvanSuda.LokacijaSpisa_1"/>
  </DomainObject.Predmet.SpisIzvanSuda.LokacijaSpisa>
  <DomainObject.Predmet.SpisIzvanSuda.Napomena>
    <izvorni_sadrzaj/>
    <derivirana_varijabla naziv="DomainObject.Predmet.SpisIzvanSuda.Napomena_1"/>
  </DomainObject.Predmet.SpisIzvanSuda.Napomena>
  <DomainObject.Predmet.SpisIzvanSuda.RazlogIzlaskaSpisa>
    <izvorni_sadrzaj/>
    <derivirana_varijabla naziv="DomainObject.Predmet.SpisIzvanSuda.RazlogIzlaskaSpisa_1"/>
  </DomainObject.Predmet.SpisIzvanSuda.RazlogIzlaskaSpisa>
  <DomainObject.Predmet.SpisIzvanSuda.DatumRokZaPovratSpisa>
    <izvorni_sadrzaj/>
    <derivirana_varijabla naziv="DomainObject.Predmet.SpisIzvanSuda.DatumRokZaPovratSpisa_1"/>
  </DomainObject.Predmet.SpisIzvanSuda.DatumRokZaPovratSpisa>
  <DomainObject.Predmet.StrankaFormated>
    <izvorni_sadrzaj>  AGENCIJA ZA INTEGRALNI TRANSPORT, društvo s ograničenom odgovornošću</izvorni_sadrzaj>
    <derivirana_varijabla naziv="DomainObject.Predmet.StrankaFormated_1">  AGENCIJA ZA INTEGRALNI TRANSPORT, društvo s ograničenom odgovornošću</derivirana_varijabla>
  </DomainObject.Predmet.StrankaFormated>
  <DomainObject.Predmet.StrankaFormatedOIB>
    <izvorni_sadrzaj>  AGENCIJA ZA INTEGRALNI TRANSPORT, društvo s ograničenom odgovornošću, OIB 42650506038</izvorni_sadrzaj>
    <derivirana_varijabla naziv="DomainObject.Predmet.StrankaFormatedOIB_1">  AGENCIJA ZA INTEGRALNI TRANSPORT, društvo s ograničenom odgovornošću, OIB 42650506038</derivirana_varijabla>
  </DomainObject.Predmet.StrankaFormatedOIB>
  <DomainObject.Predmet.StrankaFormatedWithAdress>
    <izvorni_sadrzaj> AGENCIJA ZA INTEGRALNI TRANSPORT, društvo s ograničenom odgovornošću, Heinzelova 51, Zagreb</izvorni_sadrzaj>
    <derivirana_varijabla naziv="DomainObject.Predmet.StrankaFormatedWithAdress_1"> AGENCIJA ZA INTEGRALNI TRANSPORT, društvo s ograničenom odgovornošću, Heinzelova 51, Zagreb</derivirana_varijabla>
  </DomainObject.Predmet.StrankaFormatedWithAdress>
  <DomainObject.Predmet.StrankaFormatedWithAdressOIB>
    <izvorni_sadrzaj> AGENCIJA ZA INTEGRALNI TRANSPORT, društvo s ograničenom odgovornošću, OIB 42650506038, Heinzelova 51, Zagreb</izvorni_sadrzaj>
    <derivirana_varijabla naziv="DomainObject.Predmet.StrankaFormatedWithAdressOIB_1"> AGENCIJA ZA INTEGRALNI TRANSPORT, društvo s ograničenom odgovornošću, OIB 42650506038, Heinzelova 51, Zagreb</derivirana_varijabla>
  </DomainObject.Predmet.StrankaFormatedWithAdressOIB>
  <DomainObject.Predmet.StrankaWithAdress>
    <izvorni_sadrzaj>AGENCIJA ZA INTEGRALNI TRANSPORT, društvo s ograničenom odgovornošću Heinzelova 51,Zagreb</izvorni_sadrzaj>
    <derivirana_varijabla naziv="DomainObject.Predmet.StrankaWithAdress_1">AGENCIJA ZA INTEGRALNI TRANSPORT, društvo s ograničenom odgovornošću Heinzelova 51,Zagreb</derivirana_varijabla>
  </DomainObject.Predmet.StrankaWithAdress>
  <DomainObject.Predmet.StrankaWithAdressOIB>
    <izvorni_sadrzaj>AGENCIJA ZA INTEGRALNI TRANSPORT, društvo s ograničenom odgovornošću, OIB 42650506038, Heinzelova 51,Zagreb</izvorni_sadrzaj>
    <derivirana_varijabla naziv="DomainObject.Predmet.StrankaWithAdressOIB_1">AGENCIJA ZA INTEGRALNI TRANSPORT, društvo s ograničenom odgovornošću, OIB 42650506038, Heinzelova 51,Zagreb</derivirana_varijabla>
  </DomainObject.Predmet.StrankaWithAdressOIB>
  <DomainObject.Predmet.StrankaNazivFormated>
    <izvorni_sadrzaj>AGENCIJA ZA INTEGRALNI TRANSPORT, društvo s ograničenom odgovornošću</izvorni_sadrzaj>
    <derivirana_varijabla naziv="DomainObject.Predmet.StrankaNazivFormated_1">AGENCIJA ZA INTEGRALNI TRANSPORT, društvo s ograničenom odgovornošću</derivirana_varijabla>
  </DomainObject.Predmet.StrankaNazivFormated>
  <DomainObject.Predmet.StrankaNazivFormatedOIB>
    <izvorni_sadrzaj>AGENCIJA ZA INTEGRALNI TRANSPORT, društvo s ograničenom odgovornošću, OIB 42650506038</izvorni_sadrzaj>
    <derivirana_varijabla naziv="DomainObject.Predmet.StrankaNazivFormatedOIB_1">AGENCIJA ZA INTEGRALNI TRANSPORT, društvo s ograničenom odgovornošću, OIB 42650506038</derivirana_varijabla>
  </DomainObject.Predmet.StrankaNazivFormatedOIB>
  <DomainObject.Predmet.Sud.Adresa.Naselje>
    <izvorni_sadrzaj>Dubrovnik</izvorni_sadrzaj>
    <derivirana_varijabla naziv="DomainObject.Predmet.Sud.Adresa.Naselje_1">Dubrovnik</derivirana_varijabla>
  </DomainObject.Predmet.Sud.Adresa.Naselje>
  <DomainObject.Predmet.Sud.Adresa.NaseljeLokativ>
    <izvorni_sadrzaj>Dubrovniku</izvorni_sadrzaj>
    <derivirana_varijabla naziv="DomainObject.Predmet.Sud.Adresa.NaseljeLokativ_1">Dubrovniku</derivirana_varijabla>
  </DomainObject.Predmet.Sud.Adresa.NaseljeLokativ>
  <DomainObject.Predmet.Sud.Adresa.PostBroj>
    <izvorni_sadrzaj>20000</izvorni_sadrzaj>
    <derivirana_varijabla naziv="DomainObject.Predmet.Sud.Adresa.PostBroj_1">20000</derivirana_varijabla>
  </DomainObject.Predmet.Sud.Adresa.PostBroj>
  <DomainObject.Predmet.Sud.Adresa.UlicaIKBR>
    <izvorni_sadrzaj>Dr. Ante Starčevića 23</izvorni_sadrzaj>
    <derivirana_varijabla naziv="DomainObject.Predmet.Sud.Adresa.UlicaIKBR_1">Dr. Ante Starčevića 23</derivirana_varijabla>
  </DomainObject.Predmet.Sud.Adresa.UlicaIKBR>
  <DomainObject.Predmet.Sud.Naziv>
    <izvorni_sadrzaj>Trgovački sud u Splitu - Stalna služba u Dubrovniku</izvorni_sadrzaj>
    <derivirana_varijabla naziv="DomainObject.Predmet.Sud.Naziv_1">Trgovački sud u Splitu - Stalna služba u Dubrovniku</derivirana_varijabla>
  </DomainObject.Predmet.Sud.Naziv>
  <DomainObject.Predmet.Sud.Telefon.LokalniBroj>
    <izvorni_sadrzaj/>
    <derivirana_varijabla naziv="DomainObject.Predmet.Sud.Telefon.LokalniBroj_1"/>
  </DomainObject.Predmet.Sud.Telefon.LokalniBroj>
  <DomainObject.Predmet.TrenutnaLokacijaSpisa.Naziv>
    <izvorni_sadrzaj>referada 6 SS DU</izvorni_sadrzaj>
    <derivirana_varijabla naziv="DomainObject.Predmet.TrenutnaLokacijaSpisa.Naziv_1">referada 6 SS DU</derivirana_varijabla>
  </DomainObject.Predmet.TrenutnaLokacijaSpisa.Naziv>
  <DomainObject.Predmet.TrenutnaLokacijaSpisa.Oznaka>
    <izvorni_sadrzaj/>
    <derivirana_varijabla naziv="DomainObject.Predmet.TrenutnaLokacijaSpisa.Oznaka_1"/>
  </DomainObject.Predmet.TrenutnaLokacijaSpisa.Oznaka>
  <DomainObject.Predmet.TrenutnaLokacijaSpisa.Prostorija.Naziv>
    <izvorni_sadrzaj/>
    <derivirana_varijabla naziv="DomainObject.Predmet.TrenutnaLokacijaSpisa.Prostorija.Naziv_1"/>
  </DomainObject.Predmet.TrenutnaLokacijaSpisa.Prostorija.Naziv>
  <DomainObject.Predmet.TrenutnaLokacijaSpisa.Prostorija.Oznaka>
    <izvorni_sadrzaj/>
    <derivirana_varijabla naziv="DomainObject.Predmet.TrenutnaLokacijaSpisa.Prostorija.Oznaka_1"/>
  </DomainObject.Predmet.TrenutnaLokacijaSpisa.Prostorija.Oznaka>
  <DomainObject.Predmet.TrenutnaLokacijaSpisa.Sud.Naziv>
    <izvorni_sadrzaj>Trgovački sud u Splitu</izvorni_sadrzaj>
    <derivirana_varijabla naziv="DomainObject.Predmet.TrenutnaLokacijaSpisa.Sud.Naziv_1">Trgovački sud u Splitu</derivirana_varijabla>
  </DomainObject.Predmet.TrenutnaLokacijaSpisa.Sud.Naziv>
  <DomainObject.Predmet.TrenutnaVrijednost>
    <izvorni_sadrzaj/>
    <derivirana_varijabla naziv="DomainObject.Predmet.TrenutnaVrijednost_1"/>
  </DomainObject.Predmet.TrenutnaVrijednost>
  <DomainObject.Predmet.UstavnaTuzba>
    <izvorni_sadrzaj/>
    <derivirana_varijabla naziv="DomainObject.Predmet.UstavnaTuzba_1"/>
  </DomainObject.Predmet.UstavnaTuzba>
  <DomainObject.Predmet.UstrojstvenaJedinicaVodi.Naziv>
    <izvorni_sadrzaj>Sudska pisarnica SS DU</izvorni_sadrzaj>
    <derivirana_varijabla naziv="DomainObject.Predmet.UstrojstvenaJedinicaVodi.Naziv_1">Sudska pisarnica SS DU</derivirana_varijabla>
  </DomainObject.Predmet.UstrojstvenaJedinicaVodi.Naziv>
  <DomainObject.Predmet.UstrojstvenaJedinicaVodi.Oznaka>
    <izvorni_sadrzaj>pisarnica</izvorni_sadrzaj>
    <derivirana_varijabla naziv="DomainObject.Predmet.UstrojstvenaJedinicaVodi.Oznaka_1">pisarnica</derivirana_varijabla>
  </DomainObject.Predmet.UstrojstvenaJedinicaVodi.Oznaka>
  <DomainObject.Predmet.UstrojstvenaJedinicaVodi.Prostorija.Naziv>
    <izvorni_sadrzaj/>
    <derivirana_varijabla naziv="DomainObject.Predmet.UstrojstvenaJedinicaVodi.Prostorija.Naziv_1"/>
  </DomainObject.Predmet.UstrojstvenaJedinicaVodi.Prostorija.Naziv>
  <DomainObject.Predmet.UstrojstvenaJedinicaVodi.Prostorija.Oznaka>
    <izvorni_sadrzaj/>
    <derivirana_varijabla naziv="DomainObject.Predmet.UstrojstvenaJedinicaVodi.Prostorija.Oznaka_1"/>
  </DomainObject.Predmet.UstrojstvenaJedinicaVodi.Prostorija.Oznaka>
  <DomainObject.Predmet.UstrojstvenaJedinicaVodi.Sud.Naziv>
    <izvorni_sadrzaj>Trgovački sud u Splitu</izvorni_sadrzaj>
    <derivirana_varijabla naziv="DomainObject.Predmet.UstrojstvenaJedinicaVodi.Sud.Naziv_1">Trgovački sud u Splitu</derivirana_varijabla>
  </DomainObject.Predmet.UstrojstvenaJedinicaVodi.Sud.Naziv>
  <DomainObject.Predmet.VrstaSpora.Naziv>
    <izvorni_sadrzaj>Stečaj društva sa ograničenom odgovornošću</izvorni_sadrzaj>
    <derivirana_varijabla naziv="DomainObject.Predmet.VrstaSpora.Naziv_1">Stečaj društva sa ograničenom odgovornošću</derivirana_varijabla>
  </DomainObject.Predmet.VrstaSpora.Naziv>
  <DomainObject.Predmet.Zapisnicar>
    <izvorni_sadrzaj>Augustina Majčica</izvorni_sadrzaj>
    <derivirana_varijabla naziv="DomainObject.Predmet.Zapisnicar_1">Augustina Majčica</derivirana_varijabla>
  </DomainObject.Predmet.Zapisnicar>
  <DomainObject.Predmet.StrankaListFormated>
    <izvorni_sadrzaj>
      <item>AGENCIJA ZA INTEGRALNI TRANSPORT, društvo s ograničenom odgovornošću</item>
    </izvorni_sadrzaj>
    <derivirana_varijabla naziv="DomainObject.Predmet.StrankaListFormated_1">
      <item>AGENCIJA ZA INTEGRALNI TRANSPORT, društvo s ograničenom odgovornošću</item>
    </derivirana_varijabla>
  </DomainObject.Predmet.StrankaListFormated>
  <DomainObject.Predmet.StrankaListFormatedOIB>
    <izvorni_sadrzaj>
      <item>AGENCIJA ZA INTEGRALNI TRANSPORT, društvo s ograničenom odgovornošću, OIB 42650506038</item>
    </izvorni_sadrzaj>
    <derivirana_varijabla naziv="DomainObject.Predmet.StrankaListFormatedOIB_1">
      <item>AGENCIJA ZA INTEGRALNI TRANSPORT, društvo s ograničenom odgovornošću, OIB 42650506038</item>
    </derivirana_varijabla>
  </DomainObject.Predmet.StrankaListFormatedOIB>
  <DomainObject.Predmet.StrankaListFormatedWithAdress>
    <izvorni_sadrzaj>
      <item>AGENCIJA ZA INTEGRALNI TRANSPORT, društvo s ograničenom odgovornošću, Heinzelova 51, Zagreb</item>
    </izvorni_sadrzaj>
    <derivirana_varijabla naziv="DomainObject.Predmet.StrankaListFormatedWithAdress_1">
      <item>AGENCIJA ZA INTEGRALNI TRANSPORT, društvo s ograničenom odgovornošću, Heinzelova 51, Zagreb</item>
    </derivirana_varijabla>
  </DomainObject.Predmet.StrankaListFormatedWithAdress>
  <DomainObject.Predmet.StrankaListFormatedWithAdressOIB>
    <izvorni_sadrzaj>
      <item>AGENCIJA ZA INTEGRALNI TRANSPORT, društvo s ograničenom odgovornošću, OIB 42650506038, Heinzelova 51, Zagreb</item>
    </izvorni_sadrzaj>
    <derivirana_varijabla naziv="DomainObject.Predmet.StrankaListFormatedWithAdressOIB_1">
      <item>AGENCIJA ZA INTEGRALNI TRANSPORT, društvo s ograničenom odgovornošću, OIB 42650506038, Heinzelova 51, Zagreb</item>
    </derivirana_varijabla>
  </DomainObject.Predmet.StrankaListFormatedWithAdressOIB>
  <DomainObject.Predmet.StrankaListNazivFormated>
    <izvorni_sadrzaj>
      <item>AGENCIJA ZA INTEGRALNI TRANSPORT, društvo s ograničenom odgovornošću</item>
    </izvorni_sadrzaj>
    <derivirana_varijabla naziv="DomainObject.Predmet.StrankaListNazivFormated_1">
      <item>AGENCIJA ZA INTEGRALNI TRANSPORT, društvo s ograničenom odgovornošću</item>
    </derivirana_varijabla>
  </DomainObject.Predmet.StrankaListNazivFormated>
  <DomainObject.Predmet.StrankaListNazivFormatedOIB>
    <izvorni_sadrzaj>
      <item>AGENCIJA ZA INTEGRALNI TRANSPORT, društvo s ograničenom odgovornošću, OIB 42650506038</item>
    </izvorni_sadrzaj>
    <derivirana_varijabla naziv="DomainObject.Predmet.StrankaListNazivFormatedOIB_1">
      <item>AGENCIJA ZA INTEGRALNI TRANSPORT, društvo s ograničenom odgovornošću, OIB 42650506038</item>
    </derivirana_varijabla>
  </DomainObject.Predmet.StrankaListNazivFormatedOIB>
  <DomainObject.Predmet.ProtuStrankaListFormated>
    <izvorni_sadrzaj>
      <item>INTERŠPED međunarodna i unutarnja špedicija d.o.o. - " u stečaju"</item>
    </izvorni_sadrzaj>
    <derivirana_varijabla naziv="DomainObject.Predmet.ProtuStrankaListFormated_1">
      <item>INTERŠPED međunarodna i unutarnja špedicija d.o.o. - " u stečaju"</item>
    </derivirana_varijabla>
  </DomainObject.Predmet.ProtuStrankaListFormated>
  <DomainObject.Predmet.ProtuStrankaListFormatedOIB>
    <izvorni_sadrzaj>
      <item>INTERŠPED međunarodna i unutarnja špedicija d.o.o. - " u stečaju", OIB 86168784662</item>
    </izvorni_sadrzaj>
    <derivirana_varijabla naziv="DomainObject.Predmet.ProtuStrankaListFormatedOIB_1">
      <item>INTERŠPED međunarodna i unutarnja špedicija d.o.o. - " u stečaju", OIB 86168784662</item>
    </derivirana_varijabla>
  </DomainObject.Predmet.ProtuStrankaListFormatedOIB>
  <DomainObject.Predmet.ProtuStrankaListFormatedWithAdress>
    <izvorni_sadrzaj>
      <item>INTERŠPED međunarodna i unutarnja špedicija d.o.o. - " u stečaju", Trg  kralja Tomislava 22/II, 20340 Ploče</item>
    </izvorni_sadrzaj>
    <derivirana_varijabla naziv="DomainObject.Predmet.ProtuStrankaListFormatedWithAdress_1">
      <item>INTERŠPED međunarodna i unutarnja špedicija d.o.o. - " u stečaju", Trg  kralja Tomislava 22/II, 20340 Ploče</item>
    </derivirana_varijabla>
  </DomainObject.Predmet.ProtuStrankaListFormatedWithAdress>
  <DomainObject.Predmet.ProtuStrankaListFormatedWithAdressOIB>
    <izvorni_sadrzaj>
      <item>INTERŠPED međunarodna i unutarnja špedicija d.o.o. - " u stečaju", OIB 86168784662, Trg  kralja Tomislava 22/II, 20340 Ploče</item>
    </izvorni_sadrzaj>
    <derivirana_varijabla naziv="DomainObject.Predmet.ProtuStrankaListFormatedWithAdressOIB_1">
      <item>INTERŠPED međunarodna i unutarnja špedicija d.o.o. - " u stečaju", OIB 86168784662, Trg  kralja Tomislava 22/II, 20340 Ploče</item>
    </derivirana_varijabla>
  </DomainObject.Predmet.ProtuStrankaListFormatedWithAdressOIB>
  <DomainObject.Predmet.ProtuStrankaListNazivFormated>
    <izvorni_sadrzaj>
      <item>INTERŠPED međunarodna i unutarnja špedicija d.o.o. - " u stečaju"</item>
    </izvorni_sadrzaj>
    <derivirana_varijabla naziv="DomainObject.Predmet.ProtuStrankaListNazivFormated_1">
      <item>INTERŠPED međunarodna i unutarnja špedicija d.o.o. - " u stečaju"</item>
    </derivirana_varijabla>
  </DomainObject.Predmet.ProtuStrankaListNazivFormated>
  <DomainObject.Predmet.ProtuStrankaListNazivFormatedOIB>
    <izvorni_sadrzaj>
      <item>INTERŠPED međunarodna i unutarnja špedicija d.o.o. - " u stečaju", OIB 86168784662</item>
    </izvorni_sadrzaj>
    <derivirana_varijabla naziv="DomainObject.Predmet.ProtuStrankaListNazivFormatedOIB_1">
      <item>INTERŠPED međunarodna i unutarnja špedicija d.o.o. - " u stečaju", OIB 86168784662</item>
    </derivirana_varijabla>
  </DomainObject.Predmet.ProtuStrankaListNazivFormatedOIB>
  <DomainObject.Predmet.OstaliListFormated>
    <izvorni_sadrzaj>
      <item>MARIO ORŠULIĆ</item>
      <item>NEVEN DELIĆ</item>
      <item>MARIO VRNOGA</item>
      <item>Dražen Jerković</item>
      <item>Stojan Lučić</item>
      <item>Davor Marić</item>
      <item>Žarko Smolčić</item>
      <item>Ivan Dilber</item>
      <item>Kata Galić</item>
      <item>ŽDO Dubrovnik</item>
      <item>HRVATSKA POŠTANSKA BANKA, dioničko društvo</item>
      <item>HRVATSKA BANKA ZA OBNOVU I RAZVITAK d.d.</item>
      <item>OTP banka Hrvatska dioničko društvo</item>
      <item>GRANT THORNTON revizija, društvo s ograničenom odgovornošću,  za reviziju</item>
      <item>CROATIA osiguranje d.d.</item>
      <item>Petar Mikulić</item>
      <item>Milivoj Barbir</item>
      <item>Odvjetničko društvo Smolčić i Partneri, d.o.o.</item>
      <item>OVAJ SUD - oglasna ploča</item>
      <item>HRVATSKA GOSPODARSKA KOMORA DNŽ</item>
      <item>Ivanka Sušić</item>
      <item>Gabrijela Bekavac</item>
      <item>Hrvoje Bekavac</item>
    </izvorni_sadrzaj>
    <derivirana_varijabla naziv="DomainObject.Predmet.OstaliListFormated_1">
      <item>MARIO ORŠULIĆ</item>
      <item>NEVEN DELIĆ</item>
      <item>MARIO VRNOGA</item>
      <item>Dražen Jerković</item>
      <item>Stojan Lučić</item>
      <item>Davor Marić</item>
      <item>Žarko Smolčić</item>
      <item>Ivan Dilber</item>
      <item>Kata Galić</item>
      <item>ŽDO Dubrovnik</item>
      <item>HRVATSKA POŠTANSKA BANKA, dioničko društvo</item>
      <item>HRVATSKA BANKA ZA OBNOVU I RAZVITAK d.d.</item>
      <item>OTP banka Hrvatska dioničko društvo</item>
      <item>GRANT THORNTON revizija, društvo s ograničenom odgovornošću,  za reviziju</item>
      <item>CROATIA osiguranje d.d.</item>
      <item>Petar Mikulić</item>
      <item>Milivoj Barbir</item>
      <item>Odvjetničko društvo Smolčić i Partneri, d.o.o.</item>
      <item>OVAJ SUD - oglasna ploča</item>
      <item>HRVATSKA GOSPODARSKA KOMORA DNŽ</item>
      <item>Ivanka Sušić</item>
      <item>Gabrijela Bekavac</item>
      <item>Hrvoje Bekavac</item>
    </derivirana_varijabla>
  </DomainObject.Predmet.OstaliListFormated>
  <DomainObject.Predmet.OstaliListFormatedOIB>
    <izvorni_sadrzaj>
      <item>MARIO ORŠULIĆ</item>
      <item>NEVEN DELIĆ</item>
      <item>MARIO VRNOGA</item>
      <item>Dražen Jerković</item>
      <item>Stojan Lučić</item>
      <item>Davor Marić</item>
      <item>Žarko Smolčić</item>
      <item>Ivan Dilber</item>
      <item>Kata Galić</item>
      <item>ŽDO Dubrovnik</item>
      <item>HRVATSKA POŠTANSKA BANKA, dioničko društvo, OIB 87939104217</item>
      <item>HRVATSKA BANKA ZA OBNOVU I RAZVITAK d.d., OIB 26702280390</item>
      <item>OTP banka Hrvatska dioničko društvo, OIB 52508873833</item>
      <item>GRANT THORNTON revizija, društvo s ograničenom odgovornošću,  za reviziju, OIB 43504520878</item>
      <item>CROATIA osiguranje d.d., OIB 26187994862</item>
      <item>Petar Mikulić</item>
      <item>Milivoj Barbir</item>
      <item>Odvjetničko društvo Smolčić i Partneri, d.o.o., OIB 83235711186</item>
      <item>OVAJ SUD - oglasna ploča</item>
      <item>HRVATSKA GOSPODARSKA KOMORA DNŽ</item>
      <item>Ivanka Sušić, OIB 74811324266</item>
      <item>Gabrijela Bekavac, OIB 78964469542</item>
      <item>Hrvoje Bekavac, OIB 38439332025</item>
    </izvorni_sadrzaj>
    <derivirana_varijabla naziv="DomainObject.Predmet.OstaliListFormatedOIB_1">
      <item>MARIO ORŠULIĆ</item>
      <item>NEVEN DELIĆ</item>
      <item>MARIO VRNOGA</item>
      <item>Dražen Jerković</item>
      <item>Stojan Lučić</item>
      <item>Davor Marić</item>
      <item>Žarko Smolčić</item>
      <item>Ivan Dilber</item>
      <item>Kata Galić</item>
      <item>ŽDO Dubrovnik</item>
      <item>HRVATSKA POŠTANSKA BANKA, dioničko društvo, OIB 87939104217</item>
      <item>HRVATSKA BANKA ZA OBNOVU I RAZVITAK d.d., OIB 26702280390</item>
      <item>OTP banka Hrvatska dioničko društvo, OIB 52508873833</item>
      <item>GRANT THORNTON revizija, društvo s ograničenom odgovornošću,  za reviziju, OIB 43504520878</item>
      <item>CROATIA osiguranje d.d., OIB 26187994862</item>
      <item>Petar Mikulić</item>
      <item>Milivoj Barbir</item>
      <item>Odvjetničko društvo Smolčić i Partneri, d.o.o., OIB 83235711186</item>
      <item>OVAJ SUD - oglasna ploča</item>
      <item>HRVATSKA GOSPODARSKA KOMORA DNŽ</item>
      <item>Ivanka Sušić, OIB 74811324266</item>
      <item>Gabrijela Bekavac, OIB 78964469542</item>
      <item>Hrvoje Bekavac, OIB 38439332025</item>
    </derivirana_varijabla>
  </DomainObject.Predmet.OstaliListFormatedOIB>
  <DomainObject.Predmet.OstaliListFormatedWithAdress>
    <izvorni_sadrzaj>
      <item>MARIO ORŠULIĆ</item>
      <item>NEVEN DELIĆ</item>
      <item>MARIO VRNOGA</item>
      <item>Dražen Jerković, Kušlanova 3, 10000 Zagreb</item>
      <item>Stojan Lučić</item>
      <item>Davor Marić, 10000 Zagreb</item>
      <item>Žarko Smolčić, 10000 Zagreb</item>
      <item>Ivan Dilber, 20340 Ploče</item>
      <item>Kata Galić, 10000 Zagreb</item>
      <item>ŽDO Dubrovnik, Dropčeva 1, 20000 Dubrovnik</item>
      <item>HRVATSKA POŠTANSKA BANKA, dioničko društvo, Jurišićeva 4, 10000 Zagreb</item>
      <item>HRVATSKA BANKA ZA OBNOVU I RAZVITAK d.d., Strossmayerov trg 9, 10 000 Zagreb</item>
      <item>OTP banka Hrvatska dioničko društvo, Vukovarska 19, 20000 Dubrovnik</item>
      <item>GRANT THORNTON revizija, društvo s ograničenom odgovornošću,  za reviziju, Ivana Lučića 2A, 10000 Zagreb</item>
      <item>CROATIA osiguranje d.d., Miramarska 22, 10000 Zagreb</item>
      <item>Petar Mikulić, 20340 Ploče</item>
      <item>Milivoj Barbir</item>
      <item>Odvjetničko društvo Smolčić i Partneri, d.o.o., Jurišićeva 23, 10000 Zagreb</item>
      <item>OVAJ SUD - oglasna ploča</item>
      <item>HRVATSKA GOSPODARSKA KOMORA DNŽ, Pera Čingrije 6, 20000 Dubrovnik</item>
      <item>Ivanka Sušić, Gornji Kono 56, 20000 Dubrovnik</item>
      <item>Gabrijela Bekavac, Teslićka Ulica 49, Zagreb</item>
      <item>Hrvoje Bekavac, Teslićka Ulica 49, Zagreb</item>
    </izvorni_sadrzaj>
    <derivirana_varijabla naziv="DomainObject.Predmet.OstaliListFormatedWithAdress_1">
      <item>MARIO ORŠULIĆ</item>
      <item>NEVEN DELIĆ</item>
      <item>MARIO VRNOGA</item>
      <item>Dražen Jerković, Kušlanova 3, 10000 Zagreb</item>
      <item>Stojan Lučić</item>
      <item>Davor Marić, 10000 Zagreb</item>
      <item>Žarko Smolčić, 10000 Zagreb</item>
      <item>Ivan Dilber, 20340 Ploče</item>
      <item>Kata Galić, 10000 Zagreb</item>
      <item>ŽDO Dubrovnik, Dropčeva 1, 20000 Dubrovnik</item>
      <item>HRVATSKA POŠTANSKA BANKA, dioničko društvo, Jurišićeva 4, 10000 Zagreb</item>
      <item>HRVATSKA BANKA ZA OBNOVU I RAZVITAK d.d., Strossmayerov trg 9, 10 000 Zagreb</item>
      <item>OTP banka Hrvatska dioničko društvo, Vukovarska 19, 20000 Dubrovnik</item>
      <item>GRANT THORNTON revizija, društvo s ograničenom odgovornošću,  za reviziju, Ivana Lučića 2A, 10000 Zagreb</item>
      <item>CROATIA osiguranje d.d., Miramarska 22, 10000 Zagreb</item>
      <item>Petar Mikulić, 20340 Ploče</item>
      <item>Milivoj Barbir</item>
      <item>Odvjetničko društvo Smolčić i Partneri, d.o.o., Jurišićeva 23, 10000 Zagreb</item>
      <item>OVAJ SUD - oglasna ploča</item>
      <item>HRVATSKA GOSPODARSKA KOMORA DNŽ, Pera Čingrije 6, 20000 Dubrovnik</item>
      <item>Ivanka Sušić, Gornji Kono 56, 20000 Dubrovnik</item>
      <item>Gabrijela Bekavac, Teslićka Ulica 49, Zagreb</item>
      <item>Hrvoje Bekavac, Teslićka Ulica 49, Zagreb</item>
    </derivirana_varijabla>
  </DomainObject.Predmet.OstaliListFormatedWithAdress>
  <DomainObject.Predmet.OstaliListFormatedWithAdressOIB>
    <izvorni_sadrzaj>
      <item>MARIO ORŠULIĆ</item>
      <item>NEVEN DELIĆ</item>
      <item>MARIO VRNOGA</item>
      <item>Dražen Jerković, Kušlanova 3, 10000 Zagreb</item>
      <item>Stojan Lučić</item>
      <item>Davor Marić, 10000 Zagreb</item>
      <item>Žarko Smolčić, 10000 Zagreb</item>
      <item>Ivan Dilber, 20340 Ploče</item>
      <item>Kata Galić, 10000 Zagreb</item>
      <item>ŽDO Dubrovnik, Dropčeva 1, 20000 Dubrovnik</item>
      <item>HRVATSKA POŠTANSKA BANKA, dioničko društvo, OIB 87939104217, Jurišićeva 4, 10000 Zagreb</item>
      <item>HRVATSKA BANKA ZA OBNOVU I RAZVITAK d.d., OIB 26702280390, Strossmayerov trg 9, 10 000 Zagreb</item>
      <item>OTP banka Hrvatska dioničko društvo, OIB 52508873833, Vukovarska 19, 20000 Dubrovnik</item>
      <item>GRANT THORNTON revizija, društvo s ograničenom odgovornošću,  za reviziju, OIB 43504520878, Ivana Lučića 2A, 10000 Zagreb</item>
      <item>CROATIA osiguranje d.d., OIB 26187994862, Miramarska 22, 10000 Zagreb</item>
      <item>Petar Mikulić, 20340 Ploče</item>
      <item>Milivoj Barbir</item>
      <item>Odvjetničko društvo Smolčić i Partneri, d.o.o., OIB 83235711186, Jurišićeva 23, 10000 Zagreb</item>
      <item>OVAJ SUD - oglasna ploča</item>
      <item>HRVATSKA GOSPODARSKA KOMORA DNŽ, Pera Čingrije 6, 20000 Dubrovnik</item>
      <item>Ivanka Sušić, OIB 74811324266, Gornji Kono 56, 20000 Dubrovnik</item>
      <item>Gabrijela Bekavac, OIB 78964469542, Teslićka Ulica 49, Zagreb</item>
      <item>Hrvoje Bekavac, OIB 38439332025, Teslićka Ulica 49, Zagreb</item>
    </izvorni_sadrzaj>
    <derivirana_varijabla naziv="DomainObject.Predmet.OstaliListFormatedWithAdressOIB_1">
      <item>MARIO ORŠULIĆ</item>
      <item>NEVEN DELIĆ</item>
      <item>MARIO VRNOGA</item>
      <item>Dražen Jerković, Kušlanova 3, 10000 Zagreb</item>
      <item>Stojan Lučić</item>
      <item>Davor Marić, 10000 Zagreb</item>
      <item>Žarko Smolčić, 10000 Zagreb</item>
      <item>Ivan Dilber, 20340 Ploče</item>
      <item>Kata Galić, 10000 Zagreb</item>
      <item>ŽDO Dubrovnik, Dropčeva 1, 20000 Dubrovnik</item>
      <item>HRVATSKA POŠTANSKA BANKA, dioničko društvo, OIB 87939104217, Jurišićeva 4, 10000 Zagreb</item>
      <item>HRVATSKA BANKA ZA OBNOVU I RAZVITAK d.d., OIB 26702280390, Strossmayerov trg 9, 10 000 Zagreb</item>
      <item>OTP banka Hrvatska dioničko društvo, OIB 52508873833, Vukovarska 19, 20000 Dubrovnik</item>
      <item>GRANT THORNTON revizija, društvo s ograničenom odgovornošću,  za reviziju, OIB 43504520878, Ivana Lučića 2A, 10000 Zagreb</item>
      <item>CROATIA osiguranje d.d., OIB 26187994862, Miramarska 22, 10000 Zagreb</item>
      <item>Petar Mikulić, 20340 Ploče</item>
      <item>Milivoj Barbir</item>
      <item>Odvjetničko društvo Smolčić i Partneri, d.o.o., OIB 83235711186, Jurišićeva 23, 10000 Zagreb</item>
      <item>OVAJ SUD - oglasna ploča</item>
      <item>HRVATSKA GOSPODARSKA KOMORA DNŽ, Pera Čingrije 6, 20000 Dubrovnik</item>
      <item>Ivanka Sušić, OIB 74811324266, Gornji Kono 56, 20000 Dubrovnik</item>
      <item>Gabrijela Bekavac, OIB 78964469542, Teslićka Ulica 49, Zagreb</item>
      <item>Hrvoje Bekavac, OIB 38439332025, Teslićka Ulica 49, Zagreb</item>
    </derivirana_varijabla>
  </DomainObject.Predmet.OstaliListFormatedWithAdressOIB>
  <DomainObject.Predmet.OstaliListNazivFormated>
    <izvorni_sadrzaj>
      <item>MARIO ORŠULIĆ</item>
      <item>NEVEN DELIĆ</item>
      <item>MARIO VRNOGA</item>
      <item>Dražen Jerković</item>
      <item>Stojan Lučić</item>
      <item>Davor Marić</item>
      <item>Žarko Smolčić</item>
      <item>Ivan Dilber</item>
      <item>Kata Galić</item>
      <item>ŽDO Dubrovnik</item>
      <item>HRVATSKA POŠTANSKA BANKA, dioničko društvo</item>
      <item>HRVATSKA BANKA ZA OBNOVU I RAZVITAK d.d.</item>
      <item>OTP banka Hrvatska dioničko društvo</item>
      <item>GRANT THORNTON revizija, društvo s ograničenom odgovornošću,  za reviziju</item>
      <item>CROATIA osiguranje d.d.</item>
      <item>Petar Mikulić</item>
      <item>Milivoj Barbir</item>
      <item>Odvjetničko društvo Smolčić i Partneri, d.o.o.</item>
      <item>OVAJ SUD - oglasna ploča</item>
      <item>HRVATSKA GOSPODARSKA KOMORA DNŽ</item>
      <item>Ivanka Sušić</item>
      <item>Gabrijela Bekavac</item>
      <item>Hrvoje Bekavac</item>
    </izvorni_sadrzaj>
    <derivirana_varijabla naziv="DomainObject.Predmet.OstaliListNazivFormated_1">
      <item>MARIO ORŠULIĆ</item>
      <item>NEVEN DELIĆ</item>
      <item>MARIO VRNOGA</item>
      <item>Dražen Jerković</item>
      <item>Stojan Lučić</item>
      <item>Davor Marić</item>
      <item>Žarko Smolčić</item>
      <item>Ivan Dilber</item>
      <item>Kata Galić</item>
      <item>ŽDO Dubrovnik</item>
      <item>HRVATSKA POŠTANSKA BANKA, dioničko društvo</item>
      <item>HRVATSKA BANKA ZA OBNOVU I RAZVITAK d.d.</item>
      <item>OTP banka Hrvatska dioničko društvo</item>
      <item>GRANT THORNTON revizija, društvo s ograničenom odgovornošću,  za reviziju</item>
      <item>CROATIA osiguranje d.d.</item>
      <item>Petar Mikulić</item>
      <item>Milivoj Barbir</item>
      <item>Odvjetničko društvo Smolčić i Partneri, d.o.o.</item>
      <item>OVAJ SUD - oglasna ploča</item>
      <item>HRVATSKA GOSPODARSKA KOMORA DNŽ</item>
      <item>Ivanka Sušić</item>
      <item>Gabrijela Bekavac</item>
      <item>Hrvoje Bekavac</item>
    </derivirana_varijabla>
  </DomainObject.Predmet.OstaliListNazivFormated>
  <DomainObject.Predmet.OstaliListNazivFormatedOIB>
    <izvorni_sadrzaj>
      <item>MARIO ORŠULIĆ</item>
      <item>NEVEN DELIĆ</item>
      <item>MARIO VRNOGA</item>
      <item>Dražen Jerković</item>
      <item>Stojan Lučić</item>
      <item>Davor Marić</item>
      <item>Žarko Smolčić</item>
      <item>Ivan Dilber</item>
      <item>Kata Galić</item>
      <item>ŽDO Dubrovnik</item>
      <item>HRVATSKA POŠTANSKA BANKA, dioničko društvo, OIB 87939104217</item>
      <item>HRVATSKA BANKA ZA OBNOVU I RAZVITAK d.d., OIB 26702280390</item>
      <item>OTP banka Hrvatska dioničko društvo, OIB 52508873833</item>
      <item>GRANT THORNTON revizija, društvo s ograničenom odgovornošću,  za reviziju, OIB 43504520878</item>
      <item>CROATIA osiguranje d.d., OIB 26187994862</item>
      <item>Petar Mikulić</item>
      <item>Milivoj Barbir</item>
      <item>Odvjetničko društvo Smolčić i Partneri, d.o.o., OIB 83235711186</item>
      <item>OVAJ SUD - oglasna ploča</item>
      <item>HRVATSKA GOSPODARSKA KOMORA DNŽ</item>
      <item>Ivanka Sušić, OIB 74811324266</item>
      <item>Gabrijela Bekavac, OIB 78964469542</item>
      <item>Hrvoje Bekavac, OIB 38439332025</item>
    </izvorni_sadrzaj>
    <derivirana_varijabla naziv="DomainObject.Predmet.OstaliListNazivFormatedOIB_1">
      <item>MARIO ORŠULIĆ</item>
      <item>NEVEN DELIĆ</item>
      <item>MARIO VRNOGA</item>
      <item>Dražen Jerković</item>
      <item>Stojan Lučić</item>
      <item>Davor Marić</item>
      <item>Žarko Smolčić</item>
      <item>Ivan Dilber</item>
      <item>Kata Galić</item>
      <item>ŽDO Dubrovnik</item>
      <item>HRVATSKA POŠTANSKA BANKA, dioničko društvo, OIB 87939104217</item>
      <item>HRVATSKA BANKA ZA OBNOVU I RAZVITAK d.d., OIB 26702280390</item>
      <item>OTP banka Hrvatska dioničko društvo, OIB 52508873833</item>
      <item>GRANT THORNTON revizija, društvo s ograničenom odgovornošću,  za reviziju, OIB 43504520878</item>
      <item>CROATIA osiguranje d.d., OIB 26187994862</item>
      <item>Petar Mikulić</item>
      <item>Milivoj Barbir</item>
      <item>Odvjetničko društvo Smolčić i Partneri, d.o.o., OIB 83235711186</item>
      <item>OVAJ SUD - oglasna ploča</item>
      <item>HRVATSKA GOSPODARSKA KOMORA DNŽ</item>
      <item>Ivanka Sušić, OIB 74811324266</item>
      <item>Gabrijela Bekavac, OIB 78964469542</item>
      <item>Hrvoje Bekavac, OIB 38439332025</item>
    </derivirana_varijabla>
  </DomainObject.Predmet.OstaliListNazivFormatedOIB>
  <DomainObject.Predmet.ClanoviVijeca>
    <izvorni_sadrzaj/>
    <derivirana_varijabla naziv="DomainObject.Predmet.ClanoviVijeca_1"/>
  </DomainObject.Predmet.ClanoviVijeca>
  <DomainObject.Predmet.PredsjednikVijeca>
    <izvorni_sadrzaj/>
    <derivirana_varijabla naziv="DomainObject.Predmet.PredsjednikVijeca_1"/>
  </DomainObject.Predmet.PredsjednikVijeca>
  <DomainObject.Predmet.ClanakZakona>
    <izvorni_sadrzaj/>
    <derivirana_varijabla naziv="DomainObject.Predmet.ClanakZakona_1"/>
  </DomainObject.Predmet.ClanakZakona>
  <DomainObject.Predmet.ClanakZakonaFull>
    <izvorni_sadrzaj/>
    <derivirana_varijabla naziv="DomainObject.Predmet.ClanakZakonaFull_1"/>
  </DomainObject.Predmet.ClanakZakonaFull>
  <DomainObject.Predmet.Sud.Parent.Naziv>
    <izvorni_sadrzaj>Visoki trgovački sud Republike Hrvatske</izvorni_sadrzaj>
    <derivirana_varijabla naziv="DomainObject.Predmet.Sud.Parent.Naziv_1">Visoki trgovački sud Republike Hrvatske</derivirana_varijabla>
  </DomainObject.Predmet.Sud.Parent.Naziv>
  <DomainObject.Datum>
    <izvorni_sadrzaj>8. ožujka 2016.</izvorni_sadrzaj>
    <derivirana_varijabla naziv="DomainObject.Datum_1">8. ožujka 2016.</derivirana_varijabla>
  </DomainObject.Datum>
  <DomainObject.PoslovniBrojDokumenta>
    <izvorni_sadrzaj/>
    <derivirana_varijabla naziv="DomainObject.PoslovniBrojDokumenta_1"/>
  </DomainObject.PoslovniBrojDokumenta>
  <DomainObject.Predmet.StrankaIDrugi>
    <izvorni_sadrzaj>AGENCIJA ZA INTEGRALNI TRANSPORT, društvo s ograničenom odgovornošću</izvorni_sadrzaj>
    <derivirana_varijabla naziv="DomainObject.Predmet.StrankaIDrugi_1">AGENCIJA ZA INTEGRALNI TRANSPORT, društvo s ograničenom odgovornošću</derivirana_varijabla>
  </DomainObject.Predmet.StrankaIDrugi>
  <DomainObject.Predmet.ProtustrankaIDrugi>
    <izvorni_sadrzaj>INTERŠPED međunarodna i unutarnja špedicija d.o.o. - " u stečaju"</izvorni_sadrzaj>
    <derivirana_varijabla naziv="DomainObject.Predmet.ProtustrankaIDrugi_1">INTERŠPED međunarodna i unutarnja špedicija d.o.o. - " u stečaju"</derivirana_varijabla>
  </DomainObject.Predmet.ProtustrankaIDrugi>
  <DomainObject.Predmet.StrankaIDrugiAdressOIB>
    <izvorni_sadrzaj>AGENCIJA ZA INTEGRALNI TRANSPORT, društvo s ograničenom odgovornošću, OIB 42650506038, Heinzelova 51, Zagreb</izvorni_sadrzaj>
    <derivirana_varijabla naziv="DomainObject.Predmet.StrankaIDrugiAdressOIB_1">AGENCIJA ZA INTEGRALNI TRANSPORT, društvo s ograničenom odgovornošću, OIB 42650506038, Heinzelova 51, Zagreb</derivirana_varijabla>
  </DomainObject.Predmet.StrankaIDrugiAdressOIB>
  <DomainObject.Predmet.ProtustrankaIDrugiAdressOIB>
    <izvorni_sadrzaj>INTERŠPED međunarodna i unutarnja špedicija d.o.o. - " u stečaju", OIB 86168784662, Trg  kralja Tomislava 22/II, 20340 Ploče</izvorni_sadrzaj>
    <derivirana_varijabla naziv="DomainObject.Predmet.ProtustrankaIDrugiAdressOIB_1">INTERŠPED međunarodna i unutarnja špedicija d.o.o. - " u stečaju", OIB 86168784662, Trg  kralja Tomislava 22/II, 20340 Ploče</derivirana_varijabla>
  </DomainObject.Predmet.ProtustrankaIDrugiAdressOIB>
  <DomainObject.UcesnikSudskeRadnje.ZastupnikFormated>
    <izvorni_sadrzaj/>
    <derivirana_varijabla naziv="DomainObject.UcesnikSudskeRadnje.ZastupnikFormated_1"/>
  </DomainObject.UcesnikSudskeRadnje.ZastupnikFormated>
  <DomainObject.UcesnikSudskeRadnje.ZastupnikNaziv>
    <izvorni_sadrzaj/>
    <derivirana_varijabla naziv="DomainObject.UcesnikSudskeRadnje.ZastupnikNaziv_1"/>
  </DomainObject.UcesnikSudskeRadnje.ZastupnikNaziv>
  <DomainObject.UcesnikSudskeRadnje.ZastupnikAdresa.Naselje>
    <izvorni_sadrzaj/>
    <derivirana_varijabla naziv="DomainObject.UcesnikSudskeRadnje.ZastupnikAdresa.Naselje_1"/>
  </DomainObject.UcesnikSudskeRadnje.ZastupnikAdresa.Naselje>
  <DomainObject.UcesnikSudskeRadnje.ZastupnikAdresa.NaseljeLokativ>
    <izvorni_sadrzaj/>
    <derivirana_varijabla naziv="DomainObject.UcesnikSudskeRadnje.ZastupnikAdresa.NaseljeLokativ_1"/>
  </DomainObject.UcesnikSudskeRadnje.ZastupnikAdresa.NaseljeLokativ>
  <DomainObject.UcesnikSudskeRadnje.ZastupnikAdresa.PostBroj>
    <izvorni_sadrzaj/>
    <derivirana_varijabla naziv="DomainObject.UcesnikSudskeRadnje.ZastupnikAdresa.PostBroj_1"/>
  </DomainObject.UcesnikSudskeRadnje.ZastupnikAdresa.PostBroj>
  <DomainObject.UcesnikSudskeRadnje.ZastupnikAdresa.UlicaIKBR>
    <izvorni_sadrzaj/>
    <derivirana_varijabla naziv="DomainObject.UcesnikSudskeRadnje.ZastupnikAdresa.UlicaIKBR_1"/>
  </DomainObject.UcesnikSudskeRadnje.ZastupnikAdresa.UlicaIKBR>
  <DomainObject.Predmet.OdlukaRjesenje.DatumDonosenjaOdluke>
    <izvorni_sadrzaj/>
    <derivirana_varijabla naziv="DomainObject.Predmet.OdlukaRjesenje.DatumDonosenjaOdluke_1"/>
  </DomainObject.Predmet.OdlukaRjesenje.DatumDonosenjaOdluke>
  <DomainObject.Predmet.OdlukaRjesenje.DatumPravomocnosti>
    <izvorni_sadrzaj/>
    <derivirana_varijabla naziv="DomainObject.Predmet.OdlukaRjesenje.DatumPravomocnosti_1"/>
  </DomainObject.Predmet.OdlukaRjesenje.DatumPravomocnosti>
  <DomainObject.Predmet.OdlukaRjesenje.Oznaka>
    <izvorni_sadrzaj/>
    <derivirana_varijabla naziv="DomainObject.Predmet.OdlukaRjesenje.Oznaka_1"/>
  </DomainObject.Predmet.OdlukaRjesenje.Oznaka>
  <DomainObject.Predmet.SudioniciListNaziv>
    <izvorni_sadrzaj>
      <item>INTERŠPED međunarodna i unutarnja špedicija d.o.o. - " u stečaju"</item>
      <item>AGENCIJA ZA INTEGRALNI TRANSPORT, društvo s ograničenom odgovornošću</item>
      <item>MARIO ORŠULIĆ</item>
      <item>NEVEN DELIĆ</item>
      <item>MARIO VRNOGA</item>
      <item>Dražen Jerković</item>
      <item>Stojan Lučić</item>
      <item>Davor Marić</item>
      <item>Žarko Smolčić</item>
      <item>Ivan Dilber</item>
      <item>Kata Galić</item>
      <item>ŽDO Dubrovnik</item>
      <item>HRVATSKA POŠTANSKA BANKA, dioničko društvo</item>
      <item>HRVATSKA BANKA ZA OBNOVU I RAZVITAK d.d.</item>
      <item>OTP banka Hrvatska dioničko društvo</item>
      <item>GRANT THORNTON revizija, društvo s ograničenom odgovornošću,  za reviziju</item>
      <item>CROATIA osiguranje d.d.</item>
      <item>Petar Mikulić</item>
      <item>Milivoj Barbir</item>
      <item>Odvjetničko društvo Smolčić i Partneri, d.o.o.</item>
      <item>OVAJ SUD - oglasna ploča</item>
      <item>HRVATSKA GOSPODARSKA KOMORA DNŽ</item>
      <item>Ivanka Sušić</item>
      <item>Gabrijela Bekavac</item>
      <item>Hrvoje Bekavac</item>
    </izvorni_sadrzaj>
    <derivirana_varijabla naziv="DomainObject.Predmet.SudioniciListNaziv_1">
      <item>INTERŠPED međunarodna i unutarnja špedicija d.o.o. - " u stečaju"</item>
      <item>AGENCIJA ZA INTEGRALNI TRANSPORT, društvo s ograničenom odgovornošću</item>
      <item>MARIO ORŠULIĆ</item>
      <item>NEVEN DELIĆ</item>
      <item>MARIO VRNOGA</item>
      <item>Dražen Jerković</item>
      <item>Stojan Lučić</item>
      <item>Davor Marić</item>
      <item>Žarko Smolčić</item>
      <item>Ivan Dilber</item>
      <item>Kata Galić</item>
      <item>ŽDO Dubrovnik</item>
      <item>HRVATSKA POŠTANSKA BANKA, dioničko društvo</item>
      <item>HRVATSKA BANKA ZA OBNOVU I RAZVITAK d.d.</item>
      <item>OTP banka Hrvatska dioničko društvo</item>
      <item>GRANT THORNTON revizija, društvo s ograničenom odgovornošću,  za reviziju</item>
      <item>CROATIA osiguranje d.d.</item>
      <item>Petar Mikulić</item>
      <item>Milivoj Barbir</item>
      <item>Odvjetničko društvo Smolčić i Partneri, d.o.o.</item>
      <item>OVAJ SUD - oglasna ploča</item>
      <item>HRVATSKA GOSPODARSKA KOMORA DNŽ</item>
      <item>Ivanka Sušić</item>
      <item>Gabrijela Bekavac</item>
      <item>Hrvoje Bekavac</item>
    </derivirana_varijabla>
  </DomainObject.Predmet.SudioniciListNaziv>
  <DomainObject.Predmet.SudioniciListAdressOIB>
    <izvorni_sadrzaj>
      <item>INTERŠPED međunarodna i unutarnja špedicija d.o.o. - " u stečaju", OIB 86168784662, Trg  kralja Tomislava 22/II,20340 Ploče</item>
      <item>AGENCIJA ZA INTEGRALNI TRANSPORT, društvo s ograničenom odgovornošću, OIB 42650506038, Heinzelova 51,Zagreb</item>
      <item>MARIO ORŠULIĆ</item>
      <item>NEVEN DELIĆ</item>
      <item>MARIO VRNOGA</item>
      <item>Dražen Jerković, Kušlanova 3,10000 Zagreb</item>
      <item>Stojan Lučić</item>
      <item>Davor Marić, 10000 Zagreb</item>
      <item>Žarko Smolčić, 10000 Zagreb</item>
      <item>Ivan Dilber, 20340 Ploče</item>
      <item>Kata Galić, 10000 Zagreb</item>
      <item>ŽDO Dubrovnik, Dropčeva 1,20000 Dubrovnik</item>
      <item>HRVATSKA POŠTANSKA BANKA, dioničko društvo, OIB 87939104217, Jurišićeva 4,10000 Zagreb</item>
      <item>HRVATSKA BANKA ZA OBNOVU I RAZVITAK d.d., OIB 26702280390, Strossmayerov trg 9,10 000 Zagreb</item>
      <item>OTP banka Hrvatska dioničko društvo, OIB 52508873833, Vukovarska 19,20000 Dubrovnik</item>
      <item>GRANT THORNTON revizija, društvo s ograničenom odgovornošću,  za reviziju, OIB 43504520878, Ivana Lučića 2A,10000 Zagreb</item>
      <item>CROATIA osiguranje d.d., OIB 26187994862, Miramarska 22,10000 Zagreb</item>
      <item>Petar Mikulić, 20340 Ploče</item>
      <item>Milivoj Barbir</item>
      <item>Odvjetničko društvo Smolčić i Partneri, d.o.o., OIB 83235711186, Jurišićeva 23,10000 Zagreb</item>
      <item>OVAJ SUD - oglasna ploča</item>
      <item>HRVATSKA GOSPODARSKA KOMORA DNŽ, Pera Čingrije 6,20000 Dubrovnik</item>
      <item>Ivanka Sušić, OIB 74811324266, Gornji Kono 56,20000 Dubrovnik</item>
      <item>Gabrijela Bekavac, OIB 78964469542, Teslićka Ulica 49,Zagreb</item>
      <item>Hrvoje Bekavac, OIB 38439332025, Teslićka Ulica 49,Zagreb</item>
    </izvorni_sadrzaj>
    <derivirana_varijabla naziv="DomainObject.Predmet.SudioniciListAdressOIB_1">
      <item>INTERŠPED međunarodna i unutarnja špedicija d.o.o. - " u stečaju", OIB 86168784662, Trg  kralja Tomislava 22/II,20340 Ploče</item>
      <item>AGENCIJA ZA INTEGRALNI TRANSPORT, društvo s ograničenom odgovornošću, OIB 42650506038, Heinzelova 51,Zagreb</item>
      <item>MARIO ORŠULIĆ</item>
      <item>NEVEN DELIĆ</item>
      <item>MARIO VRNOGA</item>
      <item>Dražen Jerković, Kušlanova 3,10000 Zagreb</item>
      <item>Stojan Lučić</item>
      <item>Davor Marić, 10000 Zagreb</item>
      <item>Žarko Smolčić, 10000 Zagreb</item>
      <item>Ivan Dilber, 20340 Ploče</item>
      <item>Kata Galić, 10000 Zagreb</item>
      <item>ŽDO Dubrovnik, Dropčeva 1,20000 Dubrovnik</item>
      <item>HRVATSKA POŠTANSKA BANKA, dioničko društvo, OIB 87939104217, Jurišićeva 4,10000 Zagreb</item>
      <item>HRVATSKA BANKA ZA OBNOVU I RAZVITAK d.d., OIB 26702280390, Strossmayerov trg 9,10 000 Zagreb</item>
      <item>OTP banka Hrvatska dioničko društvo, OIB 52508873833, Vukovarska 19,20000 Dubrovnik</item>
      <item>GRANT THORNTON revizija, društvo s ograničenom odgovornošću,  za reviziju, OIB 43504520878, Ivana Lučića 2A,10000 Zagreb</item>
      <item>CROATIA osiguranje d.d., OIB 26187994862, Miramarska 22,10000 Zagreb</item>
      <item>Petar Mikulić, 20340 Ploče</item>
      <item>Milivoj Barbir</item>
      <item>Odvjetničko društvo Smolčić i Partneri, d.o.o., OIB 83235711186, Jurišićeva 23,10000 Zagreb</item>
      <item>OVAJ SUD - oglasna ploča</item>
      <item>HRVATSKA GOSPODARSKA KOMORA DNŽ, Pera Čingrije 6,20000 Dubrovnik</item>
      <item>Ivanka Sušić, OIB 74811324266, Gornji Kono 56,20000 Dubrovnik</item>
      <item>Gabrijela Bekavac, OIB 78964469542, Teslićka Ulica 49,Zagreb</item>
      <item>Hrvoje Bekavac, OIB 38439332025, Teslićka Ulica 49,Zagreb</item>
    </derivirana_varijabla>
  </DomainObject.Predmet.SudioniciListAdressOIB>
  <DomainObject.UcesnikSudskeRadnje.NazivFormated>
    <izvorni_sadrzaj/>
    <derivirana_varijabla naziv="DomainObject.UcesnikSudskeRadnje.NazivFormated_1"/>
  </DomainObject.UcesnikSudskeRadnje.NazivFormated>
  <DomainObject.Predmet.Pristojbe>
    <izvorni_sadrzaj/>
    <derivirana_varijabla naziv="DomainObject.Predmet.Pristojbe_1"/>
  </DomainObject.Predmet.Pristojbe>
  <DomainObject.Predmet.PristojbeSudionikNazivOIB>
    <izvorni_sadrzaj/>
    <derivirana_varijabla naziv="DomainObject.Predmet.PristojbeSudionikNazivOIB_1"/>
  </DomainObject.Predmet.PristojbeSudionikNazivOIB>
  <DomainObject.Predmet.PristojbePNB>
    <izvorni_sadrzaj/>
    <derivirana_varijabla naziv="DomainObject.Predmet.PristojbePNB_1"/>
  </DomainObject.Predmet.PristojbePNB>
  <DomainObject.Predmet.PristojbeIznos>
    <izvorni_sadrzaj/>
    <derivirana_varijabla naziv="DomainObject.Predmet.PristojbeIznos_1"/>
  </DomainObject.Predmet.PristojbeIznos>
  <DomainObject.Predmet.PristojbeOpisPlacanja>
    <izvorni_sadrzaj/>
    <derivirana_varijabla naziv="DomainObject.Predmet.PristojbeOpisPlacanja_1"/>
  </DomainObject.Predmet.PristojbeOpisPlacanja>
  <DomainObject.Predmet.PristojbeBrojRacuna>
    <izvorni_sadrzaj/>
    <derivirana_varijabla naziv="DomainObject.Predmet.PristojbeBrojRacuna_1"/>
  </DomainObject.Predmet.PristojbeBrojRacuna>
  <DomainObject.Predmet.SudioniciListNazivOIB>
    <izvorni_sadrzaj>
      <item>, OIB 86168784662</item>
      <item>, OIB 42650506038</item>
      <item>, OIB null</item>
      <item>, OIB null</item>
      <item>, OIB null</item>
      <item>, OIB null</item>
      <item>, OIB null</item>
      <item>, OIB null</item>
      <item>, OIB null</item>
      <item>, OIB null</item>
      <item>, OIB null</item>
      <item>, OIB null</item>
      <item>, OIB 87939104217</item>
      <item>, OIB 26702280390</item>
      <item>, OIB 52508873833</item>
      <item>, OIB 43504520878</item>
      <item>, OIB 26187994862</item>
      <item>, OIB null</item>
      <item>, OIB null</item>
      <item>, OIB 83235711186</item>
      <item>, OIB null</item>
      <item>, OIB null</item>
      <item>, OIB 74811324266</item>
      <item>, OIB 78964469542</item>
      <item>, OIB 38439332025</item>
    </izvorni_sadrzaj>
    <derivirana_varijabla naziv="DomainObject.Predmet.SudioniciListNazivOIB_1">
      <item>, OIB 86168784662</item>
      <item>, OIB 42650506038</item>
      <item>, OIB null</item>
      <item>, OIB null</item>
      <item>, OIB null</item>
      <item>, OIB null</item>
      <item>, OIB null</item>
      <item>, OIB null</item>
      <item>, OIB null</item>
      <item>, OIB null</item>
      <item>, OIB null</item>
      <item>, OIB null</item>
      <item>, OIB 87939104217</item>
      <item>, OIB 26702280390</item>
      <item>, OIB 52508873833</item>
      <item>, OIB 43504520878</item>
      <item>, OIB 26187994862</item>
      <item>, OIB null</item>
      <item>, OIB null</item>
      <item>, OIB 83235711186</item>
      <item>, OIB null</item>
      <item>, OIB null</item>
      <item>, OIB 74811324266</item>
      <item>, OIB 78964469542</item>
      <item>, OIB 38439332025</item>
    </derivirana_varijabla>
  </DomainObject.Predmet.SudioniciListNazivOIB>
  <DomainObject.Barcode>
    <izvorni_sadrzaj/>
    <derivirana_varijabla naziv="DomainObject.Barcode_1"/>
  </DomainObject.Barcode>
  <DomainObject.Predmet.PristojbeRokPlacanja>
    <izvorni_sadrzaj/>
    <derivirana_varijabla naziv="DomainObject.Predmet.PristojbeRokPlacanja_1"/>
  </DomainObject.Predmet.PristojbeRokPlacanja>
  <DomainObject.Predmet.PristojbeNazivVrste>
    <izvorni_sadrzaj/>
    <derivirana_varijabla naziv="DomainObject.Predmet.PristojbeNazivVrste_1"/>
  </DomainObject.Predmet.PristojbeNazivVrste>
  <DomainObject.Predmet.StecajniUpraviteljiListAddressOIB>
    <izvorni_sadrzaj>
      <item>Ivanka Sušić, OIB 74811324266, Gornji Kono 56 Dubrovnik</item>
    </izvorni_sadrzaj>
    <derivirana_varijabla naziv="DomainObject.Predmet.StecajniUpraviteljiListAddressOIB_1">
      <item>Ivanka Sušić, OIB 74811324266, Gornji Kono 56 Dubrovnik</item>
    </derivirana_varijabla>
  </DomainObject.Predmet.StecajniUpraviteljiListAddressOIB>
  <DomainObject.Predmet.BrojSaPocetkaNazivaVrsteSporaSuSpisa>
    <izvorni_sadrzaj/>
    <derivirana_varijabla naziv="DomainObject.Predmet.BrojSaPocetkaNazivaVrsteSporaSuSpisa_1"/>
  </DomainObject.Predmet.BrojSaPocetkaNazivaVrsteSporaSuSpisa>
</icms>
</file>

<file path=customXml/itemProps1.xml><?xml version="1.0" encoding="utf-8"?>
<ds:datastoreItem xmlns:ds="http://schemas.openxmlformats.org/officeDocument/2006/customXml" ds:itemID="{100293BC-3C9C-4740-99C7-73F5E9006100}">
  <ds:schemaRefs/>
</ds:datastoreItem>
</file>

<file path=docProps/app.xml><?xml version="1.0" encoding="utf-8"?>
<Properties xmlns="http://schemas.openxmlformats.org/officeDocument/2006/extended-properties" xmlns:vt="http://schemas.openxmlformats.org/officeDocument/2006/docPropsVTypes">
  <Template>MasterTemplate</Template>
  <TotalTime>1</TotalTime>
  <Application>LibreOffice/4.3.4.1$Windows_x86 LibreOffice_project/bc356b2f991740509f321d70e4512a6a54c5f243</Application>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2016-03-08T08:19:00Z</dcterms:created>
  <dc:creator>Ante Kačić</dc:creator>
  <dc:language>hr-HR</dc:language>
  <cp:lastModifiedBy>Srđan Gavranić</cp:lastModifiedBy>
  <cp:lastPrinted>2013-03-21T10:09:00Z</cp:lastPrinted>
  <dcterms:modified xsi:type="dcterms:W3CDTF">2016-03-08T08:19:00Z</dcterms:modified>
  <cp:revision>3</cp:revision>
  <dc:title>Posl</dc:title>
</cp:coreProperties>
</file>